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B7" w:rsidRDefault="003240B7" w:rsidP="00433661"/>
    <w:p w:rsidR="003240B7" w:rsidRDefault="003240B7" w:rsidP="00924FA0">
      <w:pPr>
        <w:spacing w:line="240" w:lineRule="auto"/>
      </w:pPr>
      <w:r>
        <w:t>Sent via email only</w:t>
      </w:r>
    </w:p>
    <w:p w:rsidR="003240B7" w:rsidRDefault="003240B7" w:rsidP="00924FA0">
      <w:pPr>
        <w:spacing w:line="240" w:lineRule="auto"/>
      </w:pPr>
    </w:p>
    <w:p w:rsidR="003240B7" w:rsidRDefault="003240B7" w:rsidP="00924FA0">
      <w:pPr>
        <w:spacing w:line="240" w:lineRule="auto"/>
      </w:pPr>
      <w:r>
        <w:t xml:space="preserve">Registered Nurses’ Association of </w:t>
      </w:r>
      <w:smartTag w:uri="urn:schemas-microsoft-com:office:smarttags" w:element="place">
        <w:smartTag w:uri="urn:schemas-microsoft-com:office:smarttags" w:element="State">
          <w:r>
            <w:t>Ontario</w:t>
          </w:r>
        </w:smartTag>
      </w:smartTag>
      <w:r>
        <w:t xml:space="preserve"> </w:t>
      </w:r>
    </w:p>
    <w:p w:rsidR="003240B7" w:rsidRDefault="003240B7" w:rsidP="00924FA0">
      <w:pPr>
        <w:spacing w:line="240" w:lineRule="auto"/>
      </w:pPr>
      <w:smartTag w:uri="urn:schemas-microsoft-com:office:smarttags" w:element="address">
        <w:smartTag w:uri="urn:schemas-microsoft-com:office:smarttags" w:element="Street">
          <w:r>
            <w:t>158 Pearl Street</w:t>
          </w:r>
        </w:smartTag>
      </w:smartTag>
    </w:p>
    <w:p w:rsidR="003240B7" w:rsidRDefault="003240B7" w:rsidP="00924FA0">
      <w:pPr>
        <w:spacing w:line="240" w:lineRule="auto"/>
      </w:pPr>
      <w:smartTag w:uri="urn:schemas-microsoft-com:office:smarttags" w:element="City">
        <w:smartTag w:uri="urn:schemas-microsoft-com:office:smarttags" w:element="place">
          <w:r>
            <w:t>Toronto</w:t>
          </w:r>
        </w:smartTag>
        <w:r>
          <w:t xml:space="preserve"> </w:t>
        </w:r>
        <w:smartTag w:uri="urn:schemas-microsoft-com:office:smarttags" w:element="State">
          <w:r>
            <w:t>ON</w:t>
          </w:r>
        </w:smartTag>
      </w:smartTag>
      <w:r>
        <w:t xml:space="preserve">   </w:t>
      </w:r>
    </w:p>
    <w:p w:rsidR="003240B7" w:rsidRDefault="003240B7" w:rsidP="00924FA0">
      <w:pPr>
        <w:spacing w:line="240" w:lineRule="auto"/>
      </w:pPr>
      <w:r>
        <w:t xml:space="preserve">M5H 1L3  </w:t>
      </w:r>
    </w:p>
    <w:p w:rsidR="003240B7" w:rsidRDefault="003240B7" w:rsidP="00924FA0">
      <w:pPr>
        <w:spacing w:line="240" w:lineRule="auto"/>
      </w:pPr>
    </w:p>
    <w:p w:rsidR="003240B7" w:rsidRPr="00E8255C" w:rsidRDefault="003240B7" w:rsidP="009C64B8">
      <w:r w:rsidRPr="00E8255C">
        <w:t xml:space="preserve">Dear </w:t>
      </w:r>
      <w:r w:rsidRPr="00D6562B">
        <w:rPr>
          <w:color w:val="333333"/>
          <w:szCs w:val="24"/>
        </w:rPr>
        <w:t>Ms.</w:t>
      </w:r>
      <w:r>
        <w:rPr>
          <w:rFonts w:ascii="Helvetica" w:hAnsi="Helvetica" w:cs="Helvetica"/>
          <w:color w:val="333333"/>
          <w:sz w:val="18"/>
          <w:szCs w:val="18"/>
        </w:rPr>
        <w:t xml:space="preserve"> </w:t>
      </w:r>
      <w:r w:rsidRPr="00D6562B">
        <w:rPr>
          <w:color w:val="333333"/>
          <w:szCs w:val="24"/>
        </w:rPr>
        <w:t>Seidman-Carlson</w:t>
      </w:r>
      <w:r>
        <w:rPr>
          <w:color w:val="333333"/>
          <w:szCs w:val="24"/>
        </w:rPr>
        <w:t xml:space="preserve"> and Ms. Grinspun</w:t>
      </w:r>
      <w:r>
        <w:t>,</w:t>
      </w:r>
    </w:p>
    <w:p w:rsidR="003240B7" w:rsidRPr="00E8255C" w:rsidRDefault="003240B7" w:rsidP="009C64B8"/>
    <w:p w:rsidR="003240B7" w:rsidRPr="00E8255C" w:rsidRDefault="003240B7" w:rsidP="009C64B8">
      <w:bookmarkStart w:id="0" w:name="OLE_LINK2"/>
      <w:r w:rsidRPr="00E8255C">
        <w:t>On behalf of ANDSOOHA</w:t>
      </w:r>
      <w:r>
        <w:t xml:space="preserve"> </w:t>
      </w:r>
      <w:r w:rsidRPr="00E8255C">
        <w:t xml:space="preserve">(Ontario Public Health Nursing Management) and Ontario Public Health Chief Nursing Officers, we are writing in response to the recent release of RNAO's </w:t>
      </w:r>
      <w:r w:rsidRPr="00E8255C">
        <w:rPr>
          <w:i/>
        </w:rPr>
        <w:t>Enhancing Community Care for Ontarians; Three Year Plan (ECCO)</w:t>
      </w:r>
      <w:r w:rsidRPr="00E8255C">
        <w:t xml:space="preserve">.  It is our understanding that RNAO is currently seeking consultation </w:t>
      </w:r>
      <w:bookmarkEnd w:id="0"/>
      <w:r w:rsidRPr="00E8255C">
        <w:t xml:space="preserve">to ECCO and as leaders in public health nursing we are alarmed by </w:t>
      </w:r>
      <w:r>
        <w:t>RNAO’s</w:t>
      </w:r>
      <w:r w:rsidRPr="00E8255C">
        <w:t xml:space="preserve"> interpretation of the model and believe such direction is not in the best interest of the health of Ontarians.</w:t>
      </w:r>
    </w:p>
    <w:p w:rsidR="003240B7" w:rsidRPr="00E8255C" w:rsidRDefault="003240B7" w:rsidP="009C64B8">
      <w:r>
        <w:t>In a r</w:t>
      </w:r>
      <w:r w:rsidRPr="00E8255C">
        <w:t xml:space="preserve">ecent </w:t>
      </w:r>
      <w:r>
        <w:t>teleconference presentation about the ECCO model,</w:t>
      </w:r>
      <w:r w:rsidRPr="00E8255C">
        <w:t xml:space="preserve"> RNAO clearly indicated that the organizational move of Public Health under the </w:t>
      </w:r>
      <w:r>
        <w:t>LHIN</w:t>
      </w:r>
      <w:r w:rsidRPr="00E8255C">
        <w:t xml:space="preserve"> </w:t>
      </w:r>
      <w:r>
        <w:t>structure is</w:t>
      </w:r>
      <w:r w:rsidRPr="00E8255C">
        <w:t xml:space="preserve"> included in next steps tow</w:t>
      </w:r>
      <w:r>
        <w:t>ards operationalization of ECCO</w:t>
      </w:r>
      <w:r w:rsidRPr="00E8255C">
        <w:t xml:space="preserve">.  This position demonstrates a disregard of the significant evidence in commissioned reports and recommendations of </w:t>
      </w:r>
      <w:r>
        <w:t>public health associations</w:t>
      </w:r>
      <w:r w:rsidRPr="00E8255C">
        <w:t xml:space="preserve"> such as a</w:t>
      </w:r>
      <w:r>
        <w:t>l</w:t>
      </w:r>
      <w:r w:rsidRPr="00E8255C">
        <w:t>PH</w:t>
      </w:r>
      <w:r>
        <w:t>a</w:t>
      </w:r>
      <w:r w:rsidRPr="00E8255C">
        <w:t>, OPHA and past Ontario Chief Medical Officer</w:t>
      </w:r>
      <w:r>
        <w:t xml:space="preserve"> of Health, Dr. </w:t>
      </w:r>
      <w:r w:rsidRPr="003C0BE8">
        <w:t>Sheela Basrur.</w:t>
      </w:r>
      <w:r w:rsidR="00DF5F88">
        <w:t xml:space="preserve"> </w:t>
      </w:r>
      <w:r>
        <w:t xml:space="preserve"> As well, there is a notable absence of i</w:t>
      </w:r>
      <w:r w:rsidRPr="00E8255C">
        <w:t>nclusion of public health nursing leaders and other sector leaders</w:t>
      </w:r>
      <w:r>
        <w:t xml:space="preserve"> such as COMOH</w:t>
      </w:r>
      <w:r w:rsidRPr="00E8255C">
        <w:t xml:space="preserve"> in the consultations during the development of the </w:t>
      </w:r>
      <w:r>
        <w:t xml:space="preserve">ECCO </w:t>
      </w:r>
      <w:r w:rsidRPr="00E8255C">
        <w:t>repor</w:t>
      </w:r>
      <w:r>
        <w:t>t</w:t>
      </w:r>
      <w:r w:rsidRPr="00E8255C">
        <w:t>.</w:t>
      </w:r>
    </w:p>
    <w:p w:rsidR="003240B7" w:rsidRPr="006641F7" w:rsidRDefault="003240B7" w:rsidP="009C64B8">
      <w:r w:rsidRPr="00E8255C">
        <w:t xml:space="preserve">In addition, public health nurse leaders are concerned that </w:t>
      </w:r>
      <w:r>
        <w:t>RNAO’s</w:t>
      </w:r>
      <w:r w:rsidRPr="00E8255C">
        <w:t xml:space="preserve"> recommendation appear</w:t>
      </w:r>
      <w:r>
        <w:t>s</w:t>
      </w:r>
      <w:r w:rsidRPr="00E8255C">
        <w:t xml:space="preserve"> to be based on a fundamental lack of understanding of the function and purpose of public health.  The complexity and uniqueness of </w:t>
      </w:r>
      <w:r>
        <w:t>p</w:t>
      </w:r>
      <w:r w:rsidRPr="00E8255C">
        <w:t xml:space="preserve">ublic </w:t>
      </w:r>
      <w:r>
        <w:t>h</w:t>
      </w:r>
      <w:r w:rsidRPr="00E8255C">
        <w:t>ealth</w:t>
      </w:r>
      <w:r>
        <w:t xml:space="preserve"> is aptly described by</w:t>
      </w:r>
      <w:r w:rsidRPr="00BD18FC">
        <w:t xml:space="preserve"> </w:t>
      </w:r>
      <w:bookmarkStart w:id="1" w:name="OLE_LINK1"/>
      <w:r>
        <w:t xml:space="preserve">Dr. Brent Moloughney </w:t>
      </w:r>
      <w:bookmarkEnd w:id="1"/>
      <w:r>
        <w:t>i.e.</w:t>
      </w:r>
      <w:r w:rsidRPr="00E8255C">
        <w:t xml:space="preserve"> "Unlike other health organizations, individual -focused health service provision is</w:t>
      </w:r>
      <w:r>
        <w:t xml:space="preserve"> </w:t>
      </w:r>
      <w:r w:rsidRPr="00E8255C">
        <w:t>not the primary focus of public health.  The provision of clinical, individual-focused services is only one of the several progra</w:t>
      </w:r>
      <w:r>
        <w:t>m</w:t>
      </w:r>
      <w:r w:rsidRPr="00E8255C">
        <w:t>matic approaches applied by public health organizations to fulfill their mandate."</w:t>
      </w:r>
      <w:r>
        <w:t xml:space="preserve"> </w:t>
      </w:r>
      <w:r w:rsidRPr="00D64C70">
        <w:rPr>
          <w:szCs w:val="24"/>
        </w:rPr>
        <w:t>Moloughney, B. (2007).</w:t>
      </w:r>
      <w:r w:rsidRPr="00E8255C">
        <w:t xml:space="preserve"> </w:t>
      </w:r>
      <w:r w:rsidRPr="006641F7">
        <w:t>The primary focus of public health is the health and well being of the whole population by addressing the determinants of health and through the promotion and protection of health and the prevention of illness</w:t>
      </w:r>
      <w:r>
        <w:t xml:space="preserve"> (Ontario Ministry of Health and Long Term Care, (2008) Ontario Public Health Standards</w:t>
      </w:r>
      <w:r w:rsidRPr="00D64C70">
        <w:t>).</w:t>
      </w:r>
      <w:r w:rsidRPr="006641F7">
        <w:t xml:space="preserve"> </w:t>
      </w:r>
    </w:p>
    <w:p w:rsidR="00931C12" w:rsidRDefault="00931C12" w:rsidP="009C64B8"/>
    <w:p w:rsidR="003240B7" w:rsidRPr="00E8255C" w:rsidRDefault="003240B7" w:rsidP="009C64B8">
      <w:r>
        <w:t xml:space="preserve">Dr. Sheela </w:t>
      </w:r>
      <w:r w:rsidRPr="003C0BE8">
        <w:t>Basrur,</w:t>
      </w:r>
      <w:r>
        <w:t xml:space="preserve"> among other public health leaders, recognized the importance of maintaining the independence of public health, strengthening the public health system,</w:t>
      </w:r>
      <w:r w:rsidRPr="00E8255C">
        <w:t xml:space="preserve"> </w:t>
      </w:r>
      <w:r>
        <w:t xml:space="preserve">and strengthening </w:t>
      </w:r>
      <w:r w:rsidRPr="005F476B">
        <w:rPr>
          <w:iCs/>
        </w:rPr>
        <w:t xml:space="preserve">the resource base for public health </w:t>
      </w:r>
      <w:r w:rsidRPr="005F476B">
        <w:t>by increasing the provincial share of funding for loca</w:t>
      </w:r>
      <w:r>
        <w:t xml:space="preserve">l public health units. These goals embedded in “Operation Health Protection” and Capacity Review committee report “Revitalizing Ontario’s Public Health Capacity” will be jeopardized by integration of public health under the LHINs. </w:t>
      </w:r>
    </w:p>
    <w:p w:rsidR="003240B7" w:rsidRPr="00E8255C" w:rsidRDefault="003240B7" w:rsidP="009C64B8">
      <w:r w:rsidRPr="00E8255C">
        <w:t>Before moving forward with the ECCO report, we request that the Board direct staff to conduct a</w:t>
      </w:r>
      <w:r>
        <w:t xml:space="preserve"> </w:t>
      </w:r>
      <w:r w:rsidRPr="00E8255C">
        <w:t xml:space="preserve">more extensive review of the existing evidence </w:t>
      </w:r>
      <w:r w:rsidRPr="00D24E53">
        <w:t>(references/attachments)</w:t>
      </w:r>
      <w:r>
        <w:t xml:space="preserve"> </w:t>
      </w:r>
      <w:r w:rsidRPr="00E8255C">
        <w:t xml:space="preserve">and conduct a consultation with public health nursing </w:t>
      </w:r>
      <w:r>
        <w:t>leadership as well as</w:t>
      </w:r>
      <w:r w:rsidRPr="00E8255C">
        <w:t xml:space="preserve"> other sector leaders, similar to what was completed for </w:t>
      </w:r>
      <w:r>
        <w:t xml:space="preserve">the </w:t>
      </w:r>
      <w:r w:rsidRPr="00E8255C">
        <w:t>acute, primary and long term care</w:t>
      </w:r>
      <w:r>
        <w:t xml:space="preserve"> sectors</w:t>
      </w:r>
      <w:r w:rsidRPr="00E8255C">
        <w:t>.</w:t>
      </w:r>
    </w:p>
    <w:p w:rsidR="003240B7" w:rsidRDefault="003240B7" w:rsidP="009C64B8">
      <w:r w:rsidRPr="00E8255C">
        <w:t xml:space="preserve">It is the opinion of ANDSOOHA- Public Health Nurse Management and Ontario Public Health Chief Nursing Officers that the shift of public health out of the current municipal structure to be part of the </w:t>
      </w:r>
      <w:r>
        <w:t>LHIN</w:t>
      </w:r>
      <w:r w:rsidRPr="00E8255C">
        <w:t xml:space="preserve"> struc</w:t>
      </w:r>
      <w:r>
        <w:t xml:space="preserve">ture is not good for </w:t>
      </w:r>
      <w:r w:rsidRPr="00D24E53">
        <w:t xml:space="preserve">Ontarians and will not achieve the Minister’s goal of </w:t>
      </w:r>
      <w:r w:rsidRPr="00D24E53">
        <w:rPr>
          <w:color w:val="000000"/>
        </w:rPr>
        <w:t>“making Ontario the healthiest place in North America to grow up and grow old.”</w:t>
      </w:r>
      <w:r w:rsidRPr="00E8255C">
        <w:t xml:space="preserve"> As RNAO members, we </w:t>
      </w:r>
      <w:r>
        <w:t>are confident that</w:t>
      </w:r>
      <w:r w:rsidRPr="00E8255C">
        <w:t xml:space="preserve"> </w:t>
      </w:r>
      <w:r>
        <w:t xml:space="preserve">you and the </w:t>
      </w:r>
      <w:r w:rsidRPr="00E8255C">
        <w:t xml:space="preserve">RNAO board will consider </w:t>
      </w:r>
      <w:r>
        <w:t>our</w:t>
      </w:r>
      <w:r w:rsidRPr="00E8255C">
        <w:t xml:space="preserve"> concerns and requests expressed in this letter.  We look forward to future conversation.</w:t>
      </w:r>
    </w:p>
    <w:p w:rsidR="003240B7" w:rsidRPr="00E8255C" w:rsidRDefault="003240B7" w:rsidP="009C64B8"/>
    <w:p w:rsidR="003240B7" w:rsidRPr="00E8255C" w:rsidRDefault="003240B7" w:rsidP="009C64B8">
      <w:r w:rsidRPr="00E8255C">
        <w:t>Karen Quigley-Hobb</w:t>
      </w:r>
      <w:r>
        <w:t>s</w:t>
      </w:r>
      <w:r>
        <w:tab/>
      </w:r>
      <w:r>
        <w:tab/>
      </w:r>
      <w:r>
        <w:tab/>
      </w:r>
      <w:r>
        <w:tab/>
      </w:r>
      <w:r>
        <w:tab/>
      </w:r>
      <w:r>
        <w:tab/>
      </w:r>
      <w:r w:rsidRPr="00E8255C">
        <w:t>Jean Nesbitt</w:t>
      </w:r>
    </w:p>
    <w:p w:rsidR="003240B7" w:rsidRDefault="002E55F0" w:rsidP="009C64B8">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76.8pt;margin-top:13.65pt;width:126pt;height:38.85pt;z-index:-251658752">
            <v:imagedata r:id="rId7" o:title=""/>
          </v:shape>
        </w:pict>
      </w:r>
      <w:r w:rsidR="00465C1F">
        <w:pict>
          <v:shape id="_x0000_i1025" type="#_x0000_t75" style="width:112.75pt;height:60.45pt">
            <v:imagedata r:id="rId8" o:title="KQHSignature"/>
          </v:shape>
        </w:pict>
      </w:r>
      <w:r w:rsidR="003240B7">
        <w:tab/>
      </w:r>
      <w:r w:rsidR="003240B7">
        <w:tab/>
      </w:r>
      <w:r w:rsidR="003240B7">
        <w:tab/>
      </w:r>
      <w:r w:rsidR="003240B7">
        <w:tab/>
      </w:r>
      <w:r w:rsidR="003240B7">
        <w:tab/>
      </w:r>
      <w:r w:rsidR="003240B7">
        <w:tab/>
      </w:r>
    </w:p>
    <w:p w:rsidR="003240B7" w:rsidRPr="00E8255C" w:rsidRDefault="003240B7" w:rsidP="00924FA0">
      <w:pPr>
        <w:spacing w:line="240" w:lineRule="auto"/>
      </w:pPr>
      <w:r w:rsidRPr="00E8255C">
        <w:t>President,</w:t>
      </w:r>
      <w:r>
        <w:t xml:space="preserve"> </w:t>
      </w:r>
      <w:r w:rsidRPr="00E8255C">
        <w:t xml:space="preserve">ANDSOOHA                                              </w:t>
      </w:r>
      <w:r>
        <w:tab/>
      </w:r>
      <w:r w:rsidRPr="00E8255C">
        <w:t xml:space="preserve">Chair, </w:t>
      </w:r>
      <w:smartTag w:uri="urn:schemas-microsoft-com:office:smarttags" w:element="State">
        <w:smartTag w:uri="urn:schemas-microsoft-com:office:smarttags" w:element="place">
          <w:r w:rsidRPr="00E8255C">
            <w:t>Ontario</w:t>
          </w:r>
        </w:smartTag>
      </w:smartTag>
      <w:r w:rsidRPr="00E8255C">
        <w:t xml:space="preserve"> Public Health </w:t>
      </w:r>
    </w:p>
    <w:p w:rsidR="003240B7" w:rsidRDefault="003240B7" w:rsidP="00924FA0">
      <w:pPr>
        <w:spacing w:line="240" w:lineRule="auto"/>
      </w:pPr>
      <w:r w:rsidRPr="00E8255C">
        <w:t xml:space="preserve">                                                                                     </w:t>
      </w:r>
      <w:r>
        <w:tab/>
      </w:r>
      <w:r w:rsidRPr="00E8255C">
        <w:t>Chief Nursing Officers</w:t>
      </w:r>
    </w:p>
    <w:p w:rsidR="003240B7" w:rsidRDefault="003240B7" w:rsidP="009C64B8"/>
    <w:p w:rsidR="003240B7" w:rsidRDefault="003240B7" w:rsidP="009C64B8">
      <w:r w:rsidRPr="00E8255C">
        <w:t>Cc</w:t>
      </w:r>
      <w:r>
        <w:t>:</w:t>
      </w:r>
      <w:r w:rsidRPr="00E8255C">
        <w:t xml:space="preserve"> </w:t>
      </w:r>
    </w:p>
    <w:p w:rsidR="003240B7" w:rsidRDefault="003240B7" w:rsidP="00065DC9">
      <w:pPr>
        <w:spacing w:line="240" w:lineRule="auto"/>
      </w:pPr>
      <w:r>
        <w:t>RNAO Board of Directors</w:t>
      </w:r>
    </w:p>
    <w:p w:rsidR="00931C12" w:rsidRDefault="00931C12" w:rsidP="00065DC9">
      <w:pPr>
        <w:spacing w:line="240" w:lineRule="auto"/>
      </w:pPr>
      <w:r>
        <w:t>Jennifer Tonn – CHNIG President</w:t>
      </w:r>
    </w:p>
    <w:p w:rsidR="003240B7" w:rsidRDefault="003240B7" w:rsidP="00D24E53">
      <w:pPr>
        <w:rPr>
          <w:rFonts w:ascii="Arial" w:hAnsi="Arial" w:cs="Arial"/>
          <w:b/>
          <w:szCs w:val="24"/>
        </w:rPr>
      </w:pPr>
    </w:p>
    <w:p w:rsidR="00931C12" w:rsidRDefault="00931C12" w:rsidP="00D24E53">
      <w:pPr>
        <w:rPr>
          <w:rFonts w:ascii="Arial" w:hAnsi="Arial" w:cs="Arial"/>
          <w:b/>
          <w:szCs w:val="24"/>
        </w:rPr>
      </w:pPr>
    </w:p>
    <w:p w:rsidR="00931C12" w:rsidRDefault="00931C12" w:rsidP="00D24E53">
      <w:pPr>
        <w:rPr>
          <w:rFonts w:ascii="Arial" w:hAnsi="Arial" w:cs="Arial"/>
          <w:b/>
          <w:szCs w:val="24"/>
        </w:rPr>
      </w:pPr>
    </w:p>
    <w:p w:rsidR="00931C12" w:rsidRDefault="00931C12" w:rsidP="00D24E53">
      <w:pPr>
        <w:rPr>
          <w:rFonts w:ascii="Arial" w:hAnsi="Arial" w:cs="Arial"/>
          <w:b/>
          <w:szCs w:val="24"/>
        </w:rPr>
      </w:pPr>
    </w:p>
    <w:p w:rsidR="00931C12" w:rsidRDefault="00931C12" w:rsidP="00D24E53">
      <w:pPr>
        <w:rPr>
          <w:rFonts w:ascii="Arial" w:hAnsi="Arial" w:cs="Arial"/>
          <w:b/>
          <w:szCs w:val="24"/>
        </w:rPr>
      </w:pPr>
    </w:p>
    <w:p w:rsidR="003240B7" w:rsidRPr="0047553C" w:rsidRDefault="003240B7" w:rsidP="00D24E53">
      <w:pPr>
        <w:rPr>
          <w:rFonts w:ascii="Arial" w:hAnsi="Arial" w:cs="Arial"/>
          <w:b/>
          <w:szCs w:val="24"/>
        </w:rPr>
      </w:pPr>
      <w:r w:rsidRPr="0047553C">
        <w:rPr>
          <w:rFonts w:ascii="Arial" w:hAnsi="Arial" w:cs="Arial"/>
          <w:b/>
          <w:szCs w:val="24"/>
        </w:rPr>
        <w:t>References</w:t>
      </w:r>
    </w:p>
    <w:p w:rsidR="003240B7" w:rsidRPr="0047553C" w:rsidRDefault="003240B7" w:rsidP="00D24E53">
      <w:pPr>
        <w:rPr>
          <w:rFonts w:ascii="Arial" w:hAnsi="Arial" w:cs="Arial"/>
          <w:szCs w:val="24"/>
        </w:rPr>
      </w:pPr>
      <w:r w:rsidRPr="0047553C">
        <w:rPr>
          <w:rFonts w:ascii="Arial" w:hAnsi="Arial" w:cs="Arial"/>
          <w:szCs w:val="24"/>
        </w:rPr>
        <w:t>Association of Loc</w:t>
      </w:r>
      <w:r>
        <w:rPr>
          <w:rFonts w:ascii="Arial" w:hAnsi="Arial" w:cs="Arial"/>
          <w:szCs w:val="24"/>
        </w:rPr>
        <w:t>al Public Health Agencies. (2010</w:t>
      </w:r>
      <w:r w:rsidRPr="0047553C">
        <w:rPr>
          <w:rFonts w:ascii="Arial" w:hAnsi="Arial" w:cs="Arial"/>
          <w:szCs w:val="24"/>
        </w:rPr>
        <w:t xml:space="preserve">). ALPHA Resolution A10-9. </w:t>
      </w:r>
      <w:r w:rsidRPr="0047553C">
        <w:rPr>
          <w:rFonts w:ascii="Arial" w:hAnsi="Arial" w:cs="Arial"/>
          <w:szCs w:val="24"/>
        </w:rPr>
        <w:tab/>
        <w:t xml:space="preserve">Retrieved January 16, 2013 from </w:t>
      </w:r>
      <w:r w:rsidRPr="0047553C">
        <w:rPr>
          <w:rFonts w:ascii="Arial" w:hAnsi="Arial" w:cs="Arial"/>
          <w:szCs w:val="24"/>
        </w:rPr>
        <w:tab/>
        <w:t xml:space="preserve"> </w:t>
      </w:r>
      <w:r w:rsidRPr="0047553C">
        <w:rPr>
          <w:rFonts w:ascii="Arial" w:hAnsi="Arial" w:cs="Arial"/>
          <w:szCs w:val="24"/>
        </w:rPr>
        <w:tab/>
      </w:r>
      <w:hyperlink r:id="rId9" w:history="1">
        <w:r w:rsidRPr="0047553C">
          <w:rPr>
            <w:rStyle w:val="Hyperlink"/>
            <w:rFonts w:ascii="Arial" w:hAnsi="Arial" w:cs="Arial"/>
            <w:color w:val="auto"/>
            <w:szCs w:val="24"/>
            <w:u w:val="none"/>
          </w:rPr>
          <w:t>http://c.ymcdn.com/sites/www.alphaweb.org/resource/collection/5F5ADAAC-</w:t>
        </w:r>
        <w:r w:rsidRPr="0047553C">
          <w:rPr>
            <w:rStyle w:val="Hyperlink"/>
            <w:rFonts w:ascii="Arial" w:hAnsi="Arial" w:cs="Arial"/>
            <w:color w:val="auto"/>
            <w:szCs w:val="24"/>
            <w:u w:val="none"/>
          </w:rPr>
          <w:tab/>
          <w:t>3DD4-40F7-8DA4-FA24DDCC88C1/alPHa_resolution_A10-</w:t>
        </w:r>
        <w:r w:rsidRPr="0047553C">
          <w:rPr>
            <w:rStyle w:val="Hyperlink"/>
            <w:rFonts w:ascii="Arial" w:hAnsi="Arial" w:cs="Arial"/>
            <w:color w:val="auto"/>
            <w:szCs w:val="24"/>
            <w:u w:val="none"/>
          </w:rPr>
          <w:tab/>
          <w:t>9_LocalPublicHealthIntegratedNetworks.pdf</w:t>
        </w:r>
      </w:hyperlink>
      <w:r w:rsidRPr="0047553C">
        <w:rPr>
          <w:rFonts w:ascii="Arial" w:hAnsi="Arial" w:cs="Arial"/>
          <w:szCs w:val="24"/>
        </w:rPr>
        <w:t xml:space="preserve"> </w:t>
      </w:r>
    </w:p>
    <w:p w:rsidR="003240B7" w:rsidRPr="0047553C" w:rsidRDefault="003240B7" w:rsidP="00D24E53">
      <w:pPr>
        <w:rPr>
          <w:rFonts w:ascii="Arial" w:hAnsi="Arial" w:cs="Arial"/>
          <w:szCs w:val="24"/>
        </w:rPr>
      </w:pPr>
      <w:r>
        <w:rPr>
          <w:rFonts w:ascii="Arial" w:hAnsi="Arial" w:cs="Arial"/>
          <w:szCs w:val="24"/>
        </w:rPr>
        <w:t>Moloughney, B. (2007). A Discussion P</w:t>
      </w:r>
      <w:r w:rsidRPr="0047553C">
        <w:rPr>
          <w:rFonts w:ascii="Arial" w:hAnsi="Arial" w:cs="Arial"/>
          <w:szCs w:val="24"/>
        </w:rPr>
        <w:t>aper o</w:t>
      </w:r>
      <w:r>
        <w:rPr>
          <w:rFonts w:ascii="Arial" w:hAnsi="Arial" w:cs="Arial"/>
          <w:szCs w:val="24"/>
        </w:rPr>
        <w:t>n P</w:t>
      </w:r>
      <w:r w:rsidRPr="0047553C">
        <w:rPr>
          <w:rFonts w:ascii="Arial" w:hAnsi="Arial" w:cs="Arial"/>
          <w:szCs w:val="24"/>
        </w:rPr>
        <w:t xml:space="preserve">ublic </w:t>
      </w:r>
      <w:r>
        <w:rPr>
          <w:rFonts w:ascii="Arial" w:hAnsi="Arial" w:cs="Arial"/>
          <w:szCs w:val="24"/>
        </w:rPr>
        <w:t xml:space="preserve">Health, Local Health Integration </w:t>
      </w:r>
      <w:r>
        <w:rPr>
          <w:rFonts w:ascii="Arial" w:hAnsi="Arial" w:cs="Arial"/>
          <w:szCs w:val="24"/>
        </w:rPr>
        <w:tab/>
        <w:t>Networks, and Regional Health A</w:t>
      </w:r>
      <w:r w:rsidRPr="0047553C">
        <w:rPr>
          <w:rFonts w:ascii="Arial" w:hAnsi="Arial" w:cs="Arial"/>
          <w:szCs w:val="24"/>
        </w:rPr>
        <w:t xml:space="preserve">uthorities. </w:t>
      </w:r>
      <w:r w:rsidRPr="0047553C">
        <w:rPr>
          <w:rFonts w:ascii="Arial" w:hAnsi="Arial" w:cs="Arial"/>
          <w:i/>
          <w:szCs w:val="24"/>
        </w:rPr>
        <w:t xml:space="preserve">Prepared for Ontario Public Health </w:t>
      </w:r>
      <w:r w:rsidRPr="0047553C">
        <w:rPr>
          <w:rFonts w:ascii="Arial" w:hAnsi="Arial" w:cs="Arial"/>
          <w:i/>
          <w:szCs w:val="24"/>
        </w:rPr>
        <w:tab/>
        <w:t>Association</w:t>
      </w:r>
      <w:r w:rsidRPr="0047553C">
        <w:rPr>
          <w:rFonts w:ascii="Arial" w:hAnsi="Arial" w:cs="Arial"/>
          <w:szCs w:val="24"/>
        </w:rPr>
        <w:t xml:space="preserve">. Retrieved January 16, 2013 from </w:t>
      </w:r>
      <w:r>
        <w:rPr>
          <w:rFonts w:ascii="Arial" w:hAnsi="Arial" w:cs="Arial"/>
          <w:szCs w:val="24"/>
        </w:rPr>
        <w:tab/>
      </w:r>
      <w:hyperlink r:id="rId10" w:history="1">
        <w:r w:rsidRPr="0047553C">
          <w:rPr>
            <w:rStyle w:val="Hyperlink"/>
            <w:rFonts w:ascii="Arial" w:hAnsi="Arial" w:cs="Arial"/>
            <w:color w:val="auto"/>
            <w:szCs w:val="24"/>
            <w:u w:val="none"/>
          </w:rPr>
          <w:t>http://www.opha.on.ca/resources/docs/OPHA-DiscussionPaper-PH-LHINs-</w:t>
        </w:r>
      </w:hyperlink>
      <w:r w:rsidRPr="0047553C">
        <w:rPr>
          <w:rFonts w:ascii="Arial" w:hAnsi="Arial" w:cs="Arial"/>
          <w:szCs w:val="24"/>
        </w:rPr>
        <w:tab/>
        <w:t xml:space="preserve">Oct07.pdf </w:t>
      </w:r>
    </w:p>
    <w:p w:rsidR="003240B7" w:rsidRPr="0047553C" w:rsidRDefault="003240B7" w:rsidP="00D24E53">
      <w:pPr>
        <w:rPr>
          <w:rFonts w:ascii="Arial" w:hAnsi="Arial" w:cs="Arial"/>
          <w:szCs w:val="24"/>
        </w:rPr>
      </w:pPr>
      <w:r w:rsidRPr="0047553C">
        <w:rPr>
          <w:rFonts w:ascii="Arial" w:hAnsi="Arial" w:cs="Arial"/>
          <w:szCs w:val="24"/>
        </w:rPr>
        <w:t xml:space="preserve">Ontario Ministry of Health and Long-Term Care (2008). </w:t>
      </w:r>
      <w:r>
        <w:rPr>
          <w:rFonts w:ascii="Arial" w:hAnsi="Arial" w:cs="Arial"/>
          <w:szCs w:val="24"/>
        </w:rPr>
        <w:t xml:space="preserve">Ontario Public Health </w:t>
      </w:r>
      <w:r w:rsidRPr="0047553C">
        <w:rPr>
          <w:rFonts w:ascii="Arial" w:hAnsi="Arial" w:cs="Arial"/>
          <w:szCs w:val="24"/>
        </w:rPr>
        <w:t>Standards. Retrieved January 16, 2013 from</w:t>
      </w:r>
      <w:r>
        <w:rPr>
          <w:rFonts w:ascii="Arial" w:hAnsi="Arial" w:cs="Arial"/>
          <w:szCs w:val="24"/>
        </w:rPr>
        <w:t xml:space="preserve"> </w:t>
      </w:r>
      <w:r>
        <w:rPr>
          <w:rFonts w:ascii="Arial" w:hAnsi="Arial" w:cs="Arial"/>
          <w:szCs w:val="24"/>
        </w:rPr>
        <w:tab/>
      </w:r>
      <w:hyperlink r:id="rId11" w:history="1">
        <w:r w:rsidRPr="0047553C">
          <w:rPr>
            <w:rStyle w:val="Hyperlink"/>
            <w:rFonts w:ascii="Arial" w:hAnsi="Arial" w:cs="Arial"/>
            <w:color w:val="auto"/>
            <w:szCs w:val="24"/>
            <w:u w:val="none"/>
          </w:rPr>
          <w:t>http://www.health.gov.on.ca/en/pro/programs/publichealth/oph_standards/docs/o</w:t>
        </w:r>
      </w:hyperlink>
      <w:r w:rsidRPr="0047553C">
        <w:rPr>
          <w:rFonts w:ascii="Arial" w:hAnsi="Arial" w:cs="Arial"/>
          <w:szCs w:val="24"/>
        </w:rPr>
        <w:tab/>
        <w:t xml:space="preserve">phs_2008.pdf </w:t>
      </w:r>
    </w:p>
    <w:p w:rsidR="003240B7" w:rsidRDefault="003240B7" w:rsidP="00D24E53">
      <w:pPr>
        <w:rPr>
          <w:rFonts w:ascii="Arial" w:hAnsi="Arial" w:cs="Arial"/>
          <w:szCs w:val="24"/>
        </w:rPr>
      </w:pPr>
      <w:r w:rsidRPr="0047553C">
        <w:rPr>
          <w:rFonts w:ascii="Arial" w:hAnsi="Arial" w:cs="Arial"/>
          <w:szCs w:val="24"/>
        </w:rPr>
        <w:t xml:space="preserve">Ontario Ministry of Health and Long-Term Care (2006). Revitalizing Ontario’s Public </w:t>
      </w:r>
      <w:r w:rsidRPr="0047553C">
        <w:rPr>
          <w:rFonts w:ascii="Arial" w:hAnsi="Arial" w:cs="Arial"/>
          <w:szCs w:val="24"/>
        </w:rPr>
        <w:tab/>
        <w:t xml:space="preserve">Health Capacity: The Final Report of the Capacity Review Committee. Retrieved </w:t>
      </w:r>
      <w:r w:rsidRPr="0047553C">
        <w:rPr>
          <w:rFonts w:ascii="Arial" w:hAnsi="Arial" w:cs="Arial"/>
          <w:szCs w:val="24"/>
        </w:rPr>
        <w:tab/>
        <w:t xml:space="preserve">January 16, 2013 from </w:t>
      </w:r>
      <w:r>
        <w:rPr>
          <w:rFonts w:ascii="Arial" w:hAnsi="Arial" w:cs="Arial"/>
          <w:szCs w:val="24"/>
        </w:rPr>
        <w:tab/>
      </w:r>
      <w:hyperlink r:id="rId12" w:history="1">
        <w:r w:rsidRPr="0047553C">
          <w:rPr>
            <w:rStyle w:val="Hyperlink"/>
            <w:rFonts w:ascii="Arial" w:hAnsi="Arial" w:cs="Arial"/>
            <w:color w:val="auto"/>
            <w:szCs w:val="24"/>
            <w:u w:val="none"/>
          </w:rPr>
          <w:t>http://www.health.gov.on.ca/en/common/ministry/publications/reports/capacity_re</w:t>
        </w:r>
      </w:hyperlink>
      <w:r w:rsidRPr="0047553C">
        <w:rPr>
          <w:rFonts w:ascii="Arial" w:hAnsi="Arial" w:cs="Arial"/>
          <w:szCs w:val="24"/>
        </w:rPr>
        <w:tab/>
        <w:t xml:space="preserve">view06/capacity_review06.aspx </w:t>
      </w:r>
    </w:p>
    <w:p w:rsidR="0033642A" w:rsidRPr="0047553C" w:rsidRDefault="0033642A" w:rsidP="00D24E53">
      <w:pPr>
        <w:rPr>
          <w:rFonts w:ascii="Arial" w:hAnsi="Arial" w:cs="Arial"/>
          <w:b/>
          <w:szCs w:val="24"/>
        </w:rPr>
      </w:pPr>
      <w:r>
        <w:rPr>
          <w:rFonts w:ascii="Arial" w:hAnsi="Arial" w:cs="Arial"/>
          <w:szCs w:val="24"/>
        </w:rPr>
        <w:t>Clemens, Sara (RNAO) (2012). Visionary Leadership: Charting a Course for Nursing in Ontario.  December 18, 2012. Retrieved on January 18, 2013.</w:t>
      </w:r>
    </w:p>
    <w:p w:rsidR="003240B7" w:rsidRPr="00AC717D" w:rsidRDefault="003240B7" w:rsidP="00527BB9"/>
    <w:sectPr w:rsidR="003240B7" w:rsidRPr="00AC717D" w:rsidSect="00E919A6">
      <w:headerReference w:type="default" r:id="rId13"/>
      <w:footerReference w:type="default" r:id="rId14"/>
      <w:pgSz w:w="12240" w:h="15840"/>
      <w:pgMar w:top="1079" w:right="108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0B7" w:rsidRDefault="003240B7" w:rsidP="00226A8E">
      <w:pPr>
        <w:spacing w:after="0" w:line="240" w:lineRule="auto"/>
      </w:pPr>
      <w:r>
        <w:separator/>
      </w:r>
    </w:p>
  </w:endnote>
  <w:endnote w:type="continuationSeparator" w:id="0">
    <w:p w:rsidR="003240B7" w:rsidRDefault="003240B7" w:rsidP="00226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B7" w:rsidRDefault="002E55F0" w:rsidP="006D67C1">
    <w:pPr>
      <w:pStyle w:val="PlainText"/>
      <w:jc w:val="center"/>
      <w:rPr>
        <w:rFonts w:ascii="Arial" w:hAnsi="Arial" w:cs="Arial"/>
        <w:sz w:val="18"/>
        <w:szCs w:val="24"/>
      </w:rPr>
    </w:pPr>
    <w:r w:rsidRPr="002E55F0">
      <w:rPr>
        <w:noProof/>
        <w:lang w:val="en-US"/>
      </w:rPr>
      <w:pict>
        <v:line id="Straight Connector 2" o:spid="_x0000_s2050" style="position:absolute;left:0;text-align:left;z-index:251657216;visibility:visible" from="-36.4pt,7.05pt" to="510.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" strokecolor="#4579b8"/>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0B7" w:rsidRDefault="003240B7" w:rsidP="00226A8E">
      <w:pPr>
        <w:spacing w:after="0" w:line="240" w:lineRule="auto"/>
      </w:pPr>
      <w:r>
        <w:separator/>
      </w:r>
    </w:p>
  </w:footnote>
  <w:footnote w:type="continuationSeparator" w:id="0">
    <w:p w:rsidR="003240B7" w:rsidRDefault="003240B7" w:rsidP="00226A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B7" w:rsidRPr="000229BE" w:rsidRDefault="002E55F0" w:rsidP="00E919A6">
    <w:pPr>
      <w:pStyle w:val="Header"/>
      <w:tabs>
        <w:tab w:val="clear" w:pos="9360"/>
        <w:tab w:val="right" w:pos="9720"/>
      </w:tabs>
      <w:jc w:val="center"/>
      <w:rPr>
        <w:rFonts w:ascii="Calibri" w:hAnsi="Calibri" w:cs="Calibri"/>
        <w:b/>
        <w:i/>
        <w:sz w:val="30"/>
      </w:rPr>
    </w:pPr>
    <w:r w:rsidRPr="002E55F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17.45pt;width:91pt;height:63.85pt;z-index:-251658240">
          <v:imagedata r:id="rId1" o:title=""/>
        </v:shape>
      </w:pict>
    </w:r>
    <w:r w:rsidR="003240B7">
      <w:rPr>
        <w:rFonts w:ascii="Calibri" w:hAnsi="Calibri" w:cs="Calibri"/>
        <w:i/>
        <w:sz w:val="30"/>
      </w:rPr>
      <w:t xml:space="preserve">                                                                                           </w:t>
    </w:r>
    <w:smartTag w:uri="urn:schemas-microsoft-com:office:smarttags" w:element="State">
      <w:smartTag w:uri="urn:schemas-microsoft-com:office:smarttags" w:element="place">
        <w:r w:rsidR="003240B7" w:rsidRPr="000229BE">
          <w:rPr>
            <w:rFonts w:ascii="Calibri" w:hAnsi="Calibri" w:cs="Calibri"/>
            <w:b/>
            <w:i/>
            <w:sz w:val="30"/>
          </w:rPr>
          <w:t>Ontario</w:t>
        </w:r>
      </w:smartTag>
    </w:smartTag>
    <w:r w:rsidR="003240B7" w:rsidRPr="000229BE">
      <w:rPr>
        <w:rFonts w:ascii="Calibri" w:hAnsi="Calibri" w:cs="Calibri"/>
        <w:b/>
        <w:i/>
        <w:sz w:val="30"/>
      </w:rPr>
      <w:t xml:space="preserve"> Public Health</w:t>
    </w:r>
  </w:p>
  <w:p w:rsidR="003240B7" w:rsidRPr="000229BE" w:rsidRDefault="003240B7" w:rsidP="000229BE">
    <w:pPr>
      <w:pStyle w:val="Header"/>
      <w:jc w:val="center"/>
      <w:rPr>
        <w:rFonts w:ascii="Calibri" w:hAnsi="Calibri" w:cs="Calibri"/>
        <w:b/>
        <w:i/>
        <w:sz w:val="30"/>
      </w:rPr>
    </w:pPr>
    <w:r w:rsidRPr="000229BE">
      <w:rPr>
        <w:rFonts w:ascii="Calibri" w:hAnsi="Calibri" w:cs="Calibri"/>
        <w:b/>
        <w:i/>
        <w:sz w:val="30"/>
      </w:rPr>
      <w:t xml:space="preserve">                                                                                          Chief Nursing Officers </w:t>
    </w:r>
  </w:p>
  <w:p w:rsidR="003240B7" w:rsidRPr="006D67C1" w:rsidRDefault="003240B7" w:rsidP="006D67C1">
    <w:pPr>
      <w:pStyle w:val="Header"/>
      <w:jc w:val="center"/>
      <w:rPr>
        <w:rFonts w:ascii="Calibri" w:hAnsi="Calibri" w:cs="Calibri"/>
        <w:i/>
        <w:sz w:val="30"/>
      </w:rPr>
    </w:pPr>
    <w:r>
      <w:rPr>
        <w:rFonts w:ascii="Calibri" w:hAnsi="Calibri" w:cs="Calibri"/>
        <w:i/>
        <w:sz w:val="3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AE5B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A446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51CD73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F3CB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61CA0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5E65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EEFC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98DD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D03DC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D4F794"/>
    <w:lvl w:ilvl="0">
      <w:start w:val="1"/>
      <w:numFmt w:val="bullet"/>
      <w:lvlText w:val=""/>
      <w:lvlJc w:val="left"/>
      <w:pPr>
        <w:tabs>
          <w:tab w:val="num" w:pos="360"/>
        </w:tabs>
        <w:ind w:left="360" w:hanging="360"/>
      </w:pPr>
      <w:rPr>
        <w:rFonts w:ascii="Symbol" w:hAnsi="Symbol" w:hint="default"/>
      </w:rPr>
    </w:lvl>
  </w:abstractNum>
  <w:abstractNum w:abstractNumId="10">
    <w:nsid w:val="5D12349C"/>
    <w:multiLevelType w:val="hybridMultilevel"/>
    <w:tmpl w:val="8ACEA020"/>
    <w:lvl w:ilvl="0" w:tplc="E044560C">
      <w:start w:val="1"/>
      <w:numFmt w:val="bullet"/>
      <w:lvlText w:val=""/>
      <w:lvlJc w:val="left"/>
      <w:pPr>
        <w:tabs>
          <w:tab w:val="num" w:pos="360"/>
        </w:tabs>
        <w:ind w:left="360" w:hanging="360"/>
      </w:pPr>
      <w:rPr>
        <w:rFonts w:ascii="Symbol" w:hAnsi="Symbol" w:hint="default"/>
      </w:rPr>
    </w:lvl>
    <w:lvl w:ilvl="1" w:tplc="FDA09652">
      <w:start w:val="1"/>
      <w:numFmt w:val="lowerLetter"/>
      <w:lvlText w:val="%2)"/>
      <w:lvlJc w:val="left"/>
      <w:pPr>
        <w:tabs>
          <w:tab w:val="num" w:pos="792"/>
        </w:tabs>
        <w:ind w:left="792" w:hanging="432"/>
      </w:pPr>
      <w:rPr>
        <w:rFonts w:cs="Times New Roman" w:hint="default"/>
      </w:rPr>
    </w:lvl>
    <w:lvl w:ilvl="2" w:tplc="0409000F">
      <w:start w:val="1"/>
      <w:numFmt w:val="decimal"/>
      <w:lvlText w:val="%3."/>
      <w:lvlJc w:val="left"/>
      <w:pPr>
        <w:tabs>
          <w:tab w:val="num" w:pos="2160"/>
        </w:tabs>
        <w:ind w:left="2160" w:hanging="360"/>
      </w:pPr>
      <w:rPr>
        <w:rFont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E4"/>
    <w:rsid w:val="00000D45"/>
    <w:rsid w:val="00001CE1"/>
    <w:rsid w:val="00012497"/>
    <w:rsid w:val="00013AF6"/>
    <w:rsid w:val="00015ADB"/>
    <w:rsid w:val="000229BE"/>
    <w:rsid w:val="00032956"/>
    <w:rsid w:val="00040290"/>
    <w:rsid w:val="00057B64"/>
    <w:rsid w:val="00065DC9"/>
    <w:rsid w:val="00072B6E"/>
    <w:rsid w:val="000A26AB"/>
    <w:rsid w:val="000A27D6"/>
    <w:rsid w:val="000B07D1"/>
    <w:rsid w:val="000D382C"/>
    <w:rsid w:val="000F6656"/>
    <w:rsid w:val="0010138D"/>
    <w:rsid w:val="001164D3"/>
    <w:rsid w:val="00121AAF"/>
    <w:rsid w:val="0013157F"/>
    <w:rsid w:val="001550FC"/>
    <w:rsid w:val="0015543D"/>
    <w:rsid w:val="00155874"/>
    <w:rsid w:val="001608D4"/>
    <w:rsid w:val="0016342A"/>
    <w:rsid w:val="001A0048"/>
    <w:rsid w:val="001B18EF"/>
    <w:rsid w:val="001C3618"/>
    <w:rsid w:val="001D444E"/>
    <w:rsid w:val="001E48EA"/>
    <w:rsid w:val="001F2A86"/>
    <w:rsid w:val="001F3D93"/>
    <w:rsid w:val="00202BF5"/>
    <w:rsid w:val="0020790A"/>
    <w:rsid w:val="00220F28"/>
    <w:rsid w:val="00226A8E"/>
    <w:rsid w:val="00233B34"/>
    <w:rsid w:val="0023593C"/>
    <w:rsid w:val="002631B1"/>
    <w:rsid w:val="0029238A"/>
    <w:rsid w:val="002B063B"/>
    <w:rsid w:val="002B35F1"/>
    <w:rsid w:val="002E55F0"/>
    <w:rsid w:val="002E5B7A"/>
    <w:rsid w:val="002E6668"/>
    <w:rsid w:val="002E74F0"/>
    <w:rsid w:val="00300A7B"/>
    <w:rsid w:val="0031309B"/>
    <w:rsid w:val="00320FDE"/>
    <w:rsid w:val="0032261A"/>
    <w:rsid w:val="003240B7"/>
    <w:rsid w:val="003244C7"/>
    <w:rsid w:val="003306F0"/>
    <w:rsid w:val="003341FE"/>
    <w:rsid w:val="0033642A"/>
    <w:rsid w:val="00340623"/>
    <w:rsid w:val="00345935"/>
    <w:rsid w:val="0034725C"/>
    <w:rsid w:val="0035199E"/>
    <w:rsid w:val="00352F58"/>
    <w:rsid w:val="003560D4"/>
    <w:rsid w:val="00365E72"/>
    <w:rsid w:val="003754D6"/>
    <w:rsid w:val="00395DF0"/>
    <w:rsid w:val="003C0BE8"/>
    <w:rsid w:val="003C332C"/>
    <w:rsid w:val="003C6139"/>
    <w:rsid w:val="003E0452"/>
    <w:rsid w:val="003E6F6C"/>
    <w:rsid w:val="003F52EE"/>
    <w:rsid w:val="003F5AF7"/>
    <w:rsid w:val="003F73E0"/>
    <w:rsid w:val="004152FD"/>
    <w:rsid w:val="00415AA8"/>
    <w:rsid w:val="00433661"/>
    <w:rsid w:val="004440CE"/>
    <w:rsid w:val="00462346"/>
    <w:rsid w:val="00465C1F"/>
    <w:rsid w:val="00467902"/>
    <w:rsid w:val="0047553C"/>
    <w:rsid w:val="004845ED"/>
    <w:rsid w:val="00492F75"/>
    <w:rsid w:val="004A0A4E"/>
    <w:rsid w:val="004E4819"/>
    <w:rsid w:val="004F2605"/>
    <w:rsid w:val="004F589D"/>
    <w:rsid w:val="005206EF"/>
    <w:rsid w:val="00527BB9"/>
    <w:rsid w:val="005315AE"/>
    <w:rsid w:val="00532B04"/>
    <w:rsid w:val="005708C0"/>
    <w:rsid w:val="00571C21"/>
    <w:rsid w:val="00594AC8"/>
    <w:rsid w:val="005C29EE"/>
    <w:rsid w:val="005C7D24"/>
    <w:rsid w:val="005D18AA"/>
    <w:rsid w:val="005D1A9D"/>
    <w:rsid w:val="005D4C17"/>
    <w:rsid w:val="005D5269"/>
    <w:rsid w:val="005E3ADF"/>
    <w:rsid w:val="005E79C2"/>
    <w:rsid w:val="005F476B"/>
    <w:rsid w:val="005F59BC"/>
    <w:rsid w:val="00601A11"/>
    <w:rsid w:val="00605802"/>
    <w:rsid w:val="0063044D"/>
    <w:rsid w:val="0064723D"/>
    <w:rsid w:val="0065622F"/>
    <w:rsid w:val="006641F7"/>
    <w:rsid w:val="00690739"/>
    <w:rsid w:val="00691730"/>
    <w:rsid w:val="006A7657"/>
    <w:rsid w:val="006B04D5"/>
    <w:rsid w:val="006D479F"/>
    <w:rsid w:val="006D67C1"/>
    <w:rsid w:val="006D696C"/>
    <w:rsid w:val="006D73A0"/>
    <w:rsid w:val="006E3EB3"/>
    <w:rsid w:val="006E6379"/>
    <w:rsid w:val="0070615D"/>
    <w:rsid w:val="00722A67"/>
    <w:rsid w:val="00722D05"/>
    <w:rsid w:val="00731262"/>
    <w:rsid w:val="007341FE"/>
    <w:rsid w:val="007615E5"/>
    <w:rsid w:val="0076567C"/>
    <w:rsid w:val="00774FE3"/>
    <w:rsid w:val="00787BEA"/>
    <w:rsid w:val="007B37FF"/>
    <w:rsid w:val="007B66B7"/>
    <w:rsid w:val="007D1A4C"/>
    <w:rsid w:val="007D4B13"/>
    <w:rsid w:val="007E3FEE"/>
    <w:rsid w:val="008013CF"/>
    <w:rsid w:val="0080745E"/>
    <w:rsid w:val="008222B3"/>
    <w:rsid w:val="0083487D"/>
    <w:rsid w:val="0085759F"/>
    <w:rsid w:val="008627D2"/>
    <w:rsid w:val="00887FC0"/>
    <w:rsid w:val="008A34CD"/>
    <w:rsid w:val="008A3AE4"/>
    <w:rsid w:val="008B7147"/>
    <w:rsid w:val="008B7A6D"/>
    <w:rsid w:val="008C38F9"/>
    <w:rsid w:val="008E5320"/>
    <w:rsid w:val="00900B95"/>
    <w:rsid w:val="00904397"/>
    <w:rsid w:val="00924FA0"/>
    <w:rsid w:val="00931C12"/>
    <w:rsid w:val="00935247"/>
    <w:rsid w:val="00935466"/>
    <w:rsid w:val="0094224F"/>
    <w:rsid w:val="00944C5B"/>
    <w:rsid w:val="00947219"/>
    <w:rsid w:val="0095149F"/>
    <w:rsid w:val="0095162F"/>
    <w:rsid w:val="00970AF5"/>
    <w:rsid w:val="009A3470"/>
    <w:rsid w:val="009A4136"/>
    <w:rsid w:val="009C0982"/>
    <w:rsid w:val="009C64B8"/>
    <w:rsid w:val="009D226B"/>
    <w:rsid w:val="009E167D"/>
    <w:rsid w:val="009E6BDF"/>
    <w:rsid w:val="009F141C"/>
    <w:rsid w:val="009F2BE2"/>
    <w:rsid w:val="009F2E19"/>
    <w:rsid w:val="009F3526"/>
    <w:rsid w:val="00A03E1F"/>
    <w:rsid w:val="00A11DAD"/>
    <w:rsid w:val="00A173F7"/>
    <w:rsid w:val="00A3231E"/>
    <w:rsid w:val="00A44593"/>
    <w:rsid w:val="00A55011"/>
    <w:rsid w:val="00A60461"/>
    <w:rsid w:val="00A7082C"/>
    <w:rsid w:val="00A73B9E"/>
    <w:rsid w:val="00A80688"/>
    <w:rsid w:val="00AA727E"/>
    <w:rsid w:val="00AA7AA0"/>
    <w:rsid w:val="00AB79CE"/>
    <w:rsid w:val="00AC6440"/>
    <w:rsid w:val="00AC717D"/>
    <w:rsid w:val="00AF227E"/>
    <w:rsid w:val="00B01A0C"/>
    <w:rsid w:val="00B34B51"/>
    <w:rsid w:val="00B378AB"/>
    <w:rsid w:val="00B52E15"/>
    <w:rsid w:val="00B635C5"/>
    <w:rsid w:val="00B72DD5"/>
    <w:rsid w:val="00B809AB"/>
    <w:rsid w:val="00B84488"/>
    <w:rsid w:val="00BA3A76"/>
    <w:rsid w:val="00BA61CB"/>
    <w:rsid w:val="00BA7E23"/>
    <w:rsid w:val="00BC2E6C"/>
    <w:rsid w:val="00BD18FC"/>
    <w:rsid w:val="00BF1C45"/>
    <w:rsid w:val="00C069B0"/>
    <w:rsid w:val="00C26708"/>
    <w:rsid w:val="00C37741"/>
    <w:rsid w:val="00C47042"/>
    <w:rsid w:val="00C62FA8"/>
    <w:rsid w:val="00C7390A"/>
    <w:rsid w:val="00C80F54"/>
    <w:rsid w:val="00C874A0"/>
    <w:rsid w:val="00CA330B"/>
    <w:rsid w:val="00CA440F"/>
    <w:rsid w:val="00CB49BB"/>
    <w:rsid w:val="00CC2511"/>
    <w:rsid w:val="00CC6652"/>
    <w:rsid w:val="00CE4F3C"/>
    <w:rsid w:val="00D11105"/>
    <w:rsid w:val="00D159BF"/>
    <w:rsid w:val="00D17EFF"/>
    <w:rsid w:val="00D24E53"/>
    <w:rsid w:val="00D26141"/>
    <w:rsid w:val="00D307CF"/>
    <w:rsid w:val="00D40D40"/>
    <w:rsid w:val="00D64C70"/>
    <w:rsid w:val="00D6562B"/>
    <w:rsid w:val="00D80E56"/>
    <w:rsid w:val="00DB31D8"/>
    <w:rsid w:val="00DC6E4C"/>
    <w:rsid w:val="00DD7562"/>
    <w:rsid w:val="00DD786B"/>
    <w:rsid w:val="00DF20EB"/>
    <w:rsid w:val="00DF3B81"/>
    <w:rsid w:val="00DF5F88"/>
    <w:rsid w:val="00E15415"/>
    <w:rsid w:val="00E4246B"/>
    <w:rsid w:val="00E46AE0"/>
    <w:rsid w:val="00E569B7"/>
    <w:rsid w:val="00E57298"/>
    <w:rsid w:val="00E60DE2"/>
    <w:rsid w:val="00E8255C"/>
    <w:rsid w:val="00E919A6"/>
    <w:rsid w:val="00E91C00"/>
    <w:rsid w:val="00EB2924"/>
    <w:rsid w:val="00EC1C5B"/>
    <w:rsid w:val="00ED7924"/>
    <w:rsid w:val="00F024DF"/>
    <w:rsid w:val="00F32DEA"/>
    <w:rsid w:val="00F571E5"/>
    <w:rsid w:val="00F9035E"/>
    <w:rsid w:val="00F978AC"/>
    <w:rsid w:val="00F97D08"/>
    <w:rsid w:val="00FA6995"/>
    <w:rsid w:val="00FB123C"/>
    <w:rsid w:val="00FD71C5"/>
    <w:rsid w:val="00FE2C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56"/>
    <w:pPr>
      <w:spacing w:after="200" w:line="276" w:lineRule="auto"/>
    </w:pPr>
    <w:rPr>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332C"/>
    <w:rPr>
      <w:rFonts w:cs="Times New Roman"/>
      <w:color w:val="0000FF"/>
      <w:u w:val="single"/>
    </w:rPr>
  </w:style>
  <w:style w:type="paragraph" w:styleId="PlainText">
    <w:name w:val="Plain Text"/>
    <w:basedOn w:val="Normal"/>
    <w:link w:val="PlainTextChar"/>
    <w:uiPriority w:val="99"/>
    <w:rsid w:val="003C33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sid w:val="003C332C"/>
    <w:rPr>
      <w:rFonts w:ascii="Consolas" w:hAnsi="Consolas" w:cs="Consolas"/>
      <w:sz w:val="21"/>
      <w:szCs w:val="21"/>
    </w:rPr>
  </w:style>
  <w:style w:type="paragraph" w:styleId="BalloonText">
    <w:name w:val="Balloon Text"/>
    <w:basedOn w:val="Normal"/>
    <w:link w:val="BalloonTextChar"/>
    <w:uiPriority w:val="99"/>
    <w:semiHidden/>
    <w:rsid w:val="003E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0452"/>
    <w:rPr>
      <w:rFonts w:ascii="Tahoma" w:hAnsi="Tahoma" w:cs="Tahoma"/>
      <w:sz w:val="16"/>
      <w:szCs w:val="16"/>
    </w:rPr>
  </w:style>
  <w:style w:type="table" w:styleId="TableGrid">
    <w:name w:val="Table Grid"/>
    <w:basedOn w:val="TableNormal"/>
    <w:uiPriority w:val="99"/>
    <w:rsid w:val="00BF1C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26A8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26A8E"/>
    <w:rPr>
      <w:rFonts w:cs="Times New Roman"/>
    </w:rPr>
  </w:style>
  <w:style w:type="paragraph" w:styleId="Footer">
    <w:name w:val="footer"/>
    <w:basedOn w:val="Normal"/>
    <w:link w:val="FooterChar"/>
    <w:uiPriority w:val="99"/>
    <w:rsid w:val="00226A8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26A8E"/>
    <w:rPr>
      <w:rFonts w:cs="Times New Roman"/>
    </w:rPr>
  </w:style>
  <w:style w:type="paragraph" w:customStyle="1" w:styleId="Default">
    <w:name w:val="Default"/>
    <w:uiPriority w:val="99"/>
    <w:rsid w:val="0063044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433661"/>
    <w:rPr>
      <w:rFonts w:cs="Times New Roman"/>
      <w:sz w:val="16"/>
      <w:szCs w:val="16"/>
    </w:rPr>
  </w:style>
  <w:style w:type="paragraph" w:styleId="CommentText">
    <w:name w:val="annotation text"/>
    <w:basedOn w:val="Normal"/>
    <w:link w:val="CommentTextChar1"/>
    <w:uiPriority w:val="99"/>
    <w:semiHidden/>
    <w:rsid w:val="00433661"/>
    <w:pPr>
      <w:spacing w:line="240" w:lineRule="auto"/>
    </w:pPr>
    <w:rPr>
      <w:rFonts w:ascii="Calibri" w:hAnsi="Calibri"/>
      <w:sz w:val="20"/>
      <w:szCs w:val="20"/>
      <w:lang w:val="en-US"/>
    </w:rPr>
  </w:style>
  <w:style w:type="character" w:customStyle="1" w:styleId="CommentTextChar">
    <w:name w:val="Comment Text Char"/>
    <w:basedOn w:val="DefaultParagraphFont"/>
    <w:link w:val="CommentText"/>
    <w:uiPriority w:val="99"/>
    <w:semiHidden/>
    <w:locked/>
    <w:rsid w:val="0064723D"/>
    <w:rPr>
      <w:rFonts w:cs="Times New Roman"/>
      <w:sz w:val="20"/>
      <w:szCs w:val="20"/>
      <w:lang w:val="en-CA"/>
    </w:rPr>
  </w:style>
  <w:style w:type="character" w:customStyle="1" w:styleId="CommentTextChar1">
    <w:name w:val="Comment Text Char1"/>
    <w:basedOn w:val="DefaultParagraphFont"/>
    <w:link w:val="CommentText"/>
    <w:uiPriority w:val="99"/>
    <w:semiHidden/>
    <w:locked/>
    <w:rsid w:val="00433661"/>
    <w:rPr>
      <w:rFonts w:ascii="Calibri" w:hAnsi="Calibri" w:cs="Times New Roman"/>
      <w:lang w:val="en-US" w:eastAsia="en-US" w:bidi="ar-SA"/>
    </w:rPr>
  </w:style>
  <w:style w:type="character" w:customStyle="1" w:styleId="CharChar">
    <w:name w:val="Char Char"/>
    <w:basedOn w:val="DefaultParagraphFont"/>
    <w:uiPriority w:val="99"/>
    <w:semiHidden/>
    <w:locked/>
    <w:rsid w:val="009C64B8"/>
    <w:rPr>
      <w:rFonts w:ascii="Calibri" w:hAnsi="Calibri" w:cs="Times New Roman"/>
      <w:lang w:val="en-US" w:eastAsia="en-US" w:bidi="ar-SA"/>
    </w:rPr>
  </w:style>
</w:styles>
</file>

<file path=word/webSettings.xml><?xml version="1.0" encoding="utf-8"?>
<w:webSettings xmlns:r="http://schemas.openxmlformats.org/officeDocument/2006/relationships" xmlns:w="http://schemas.openxmlformats.org/wordprocessingml/2006/main">
  <w:divs>
    <w:div w:id="1656687463">
      <w:marLeft w:val="0"/>
      <w:marRight w:val="0"/>
      <w:marTop w:val="0"/>
      <w:marBottom w:val="0"/>
      <w:divBdr>
        <w:top w:val="none" w:sz="0" w:space="0" w:color="auto"/>
        <w:left w:val="none" w:sz="0" w:space="0" w:color="auto"/>
        <w:bottom w:val="none" w:sz="0" w:space="0" w:color="auto"/>
        <w:right w:val="none" w:sz="0" w:space="0" w:color="auto"/>
      </w:divBdr>
    </w:div>
    <w:div w:id="1656687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ealth.gov.on.ca/en/common/ministry/publications/reports/capacity_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gov.on.ca/en/pro/programs/publichealth/oph_standards/docs/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pha.on.ca/resources/docs/OPHA-DiscussionPaper-PH-LHINs-" TargetMode="External"/><Relationship Id="rId4" Type="http://schemas.openxmlformats.org/officeDocument/2006/relationships/webSettings" Target="webSettings.xml"/><Relationship Id="rId9" Type="http://schemas.openxmlformats.org/officeDocument/2006/relationships/hyperlink" Target="http://c.ymcdn.com/sites/www.alphaweb.org/resource/collection/5F5ADAAC-%093DD4-40F7-8DA4-FA24DDCC88C1/alPHa_resolution_A10-%099_LocalPublicHealthIntegratedNetwork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4889</Characters>
  <Application>Microsoft Office Word</Application>
  <DocSecurity>0</DocSecurity>
  <Lines>40</Lines>
  <Paragraphs>11</Paragraphs>
  <ScaleCrop>false</ScaleCrop>
  <Company>Public Health</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9, 2012</dc:title>
  <dc:subject/>
  <dc:creator>Maureen Handley</dc:creator>
  <cp:keywords/>
  <dc:description/>
  <cp:lastModifiedBy>QKAREN</cp:lastModifiedBy>
  <cp:revision>2</cp:revision>
  <cp:lastPrinted>2012-11-16T15:58:00Z</cp:lastPrinted>
  <dcterms:created xsi:type="dcterms:W3CDTF">2013-01-18T13:34:00Z</dcterms:created>
  <dcterms:modified xsi:type="dcterms:W3CDTF">2013-01-18T13:34:00Z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