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2079" w14:textId="1A4B349D" w:rsidR="009438FC" w:rsidRDefault="009D709D" w:rsidP="009D709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1003">
        <w:rPr>
          <w:b/>
          <w:sz w:val="24"/>
          <w:szCs w:val="24"/>
        </w:rPr>
        <w:t>OPHNL Governance Working Group</w:t>
      </w:r>
    </w:p>
    <w:p w14:paraId="276394D5" w14:textId="77777777" w:rsidR="009D709D" w:rsidRDefault="009D709D" w:rsidP="009D70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Terms of Reference</w:t>
      </w:r>
    </w:p>
    <w:p w14:paraId="325175D0" w14:textId="28852FA3" w:rsidR="009D709D" w:rsidRDefault="009D709D" w:rsidP="009D709D">
      <w:pPr>
        <w:spacing w:after="0" w:line="240" w:lineRule="auto"/>
        <w:rPr>
          <w:b/>
          <w:sz w:val="24"/>
          <w:szCs w:val="24"/>
        </w:rPr>
      </w:pPr>
    </w:p>
    <w:p w14:paraId="18813A96" w14:textId="06FCD744" w:rsidR="00BE5629" w:rsidRDefault="00BE5629" w:rsidP="009D709D">
      <w:pPr>
        <w:spacing w:after="0" w:line="240" w:lineRule="auto"/>
        <w:rPr>
          <w:b/>
          <w:sz w:val="24"/>
          <w:szCs w:val="24"/>
        </w:rPr>
      </w:pPr>
    </w:p>
    <w:p w14:paraId="2CDAF2BE" w14:textId="77777777" w:rsidR="00BE5629" w:rsidRDefault="00BE5629" w:rsidP="009D709D">
      <w:pPr>
        <w:spacing w:after="0" w:line="240" w:lineRule="auto"/>
        <w:rPr>
          <w:b/>
          <w:sz w:val="24"/>
          <w:szCs w:val="24"/>
        </w:rPr>
      </w:pPr>
    </w:p>
    <w:p w14:paraId="7A217C82" w14:textId="77777777" w:rsidR="009D709D" w:rsidRPr="00BE5629" w:rsidRDefault="009D709D" w:rsidP="009D709D">
      <w:pPr>
        <w:spacing w:after="0" w:line="240" w:lineRule="auto"/>
        <w:rPr>
          <w:b/>
        </w:rPr>
      </w:pPr>
      <w:r w:rsidRPr="00BE5629">
        <w:rPr>
          <w:b/>
        </w:rPr>
        <w:t>Membership</w:t>
      </w:r>
    </w:p>
    <w:p w14:paraId="71B28028" w14:textId="3130FD90" w:rsidR="009D709D" w:rsidRPr="00BE5629" w:rsidRDefault="009D709D" w:rsidP="009D709D">
      <w:pPr>
        <w:spacing w:after="0"/>
      </w:pPr>
      <w:r w:rsidRPr="00BE5629">
        <w:t>Members o</w:t>
      </w:r>
      <w:r w:rsidR="00DD1003" w:rsidRPr="00BE5629">
        <w:t>f the OPHNL Governance Working group</w:t>
      </w:r>
      <w:r w:rsidRPr="00BE5629">
        <w:t xml:space="preserve"> must be current members of OPHNL. Experience and/or interest in developing organizational policies and procedures is required.</w:t>
      </w:r>
    </w:p>
    <w:p w14:paraId="67EB8553" w14:textId="77777777" w:rsidR="009D709D" w:rsidRPr="00BE5629" w:rsidRDefault="009D709D" w:rsidP="009D709D">
      <w:pPr>
        <w:spacing w:after="0"/>
      </w:pPr>
      <w:r w:rsidRPr="00BE5629">
        <w:t>The membership will include at least one member of the OPHNL Executive.</w:t>
      </w:r>
    </w:p>
    <w:p w14:paraId="5166B8AA" w14:textId="77777777" w:rsidR="009D709D" w:rsidRPr="00BE5629" w:rsidRDefault="009D709D" w:rsidP="009D709D">
      <w:pPr>
        <w:spacing w:after="0"/>
      </w:pPr>
    </w:p>
    <w:p w14:paraId="6CC720BB" w14:textId="77777777" w:rsidR="009D709D" w:rsidRPr="00BE5629" w:rsidRDefault="009D709D" w:rsidP="009D709D">
      <w:pPr>
        <w:spacing w:after="0"/>
        <w:rPr>
          <w:b/>
        </w:rPr>
      </w:pPr>
      <w:r w:rsidRPr="00BE5629">
        <w:rPr>
          <w:b/>
        </w:rPr>
        <w:t>Term of Membership</w:t>
      </w:r>
    </w:p>
    <w:p w14:paraId="2E3F9102" w14:textId="25FDDCD0" w:rsidR="009D709D" w:rsidRPr="00BE5629" w:rsidRDefault="009D709D" w:rsidP="009D709D">
      <w:pPr>
        <w:spacing w:after="0"/>
      </w:pPr>
      <w:r w:rsidRPr="00BE5629">
        <w:t xml:space="preserve">The </w:t>
      </w:r>
      <w:r w:rsidR="00DD1003" w:rsidRPr="00BE5629">
        <w:t>term of the working group</w:t>
      </w:r>
      <w:r w:rsidRPr="00BE5629">
        <w:t xml:space="preserve"> is </w:t>
      </w:r>
      <w:r w:rsidR="003401FE" w:rsidRPr="00BE5629">
        <w:t xml:space="preserve">approximately nine </w:t>
      </w:r>
      <w:r w:rsidRPr="00BE5629">
        <w:t xml:space="preserve">months, beginning February 2017 and ending with the 2017 OPHNL AGM.  </w:t>
      </w:r>
      <w:r w:rsidR="003401FE" w:rsidRPr="00BE5629">
        <w:t>The term may be extended by the OPHNL Executive. The committee will meet its deliverables by October 2017.</w:t>
      </w:r>
    </w:p>
    <w:p w14:paraId="57AAC2EE" w14:textId="77777777" w:rsidR="003401FE" w:rsidRPr="00BE5629" w:rsidRDefault="003401FE" w:rsidP="009D709D">
      <w:pPr>
        <w:spacing w:after="0"/>
      </w:pPr>
    </w:p>
    <w:p w14:paraId="4D05100F" w14:textId="23550965" w:rsidR="003401FE" w:rsidRPr="00BE5629" w:rsidRDefault="00785521" w:rsidP="009D709D">
      <w:pPr>
        <w:spacing w:after="0"/>
        <w:rPr>
          <w:b/>
        </w:rPr>
      </w:pPr>
      <w:r w:rsidRPr="00BE5629">
        <w:rPr>
          <w:b/>
        </w:rPr>
        <w:t>Purpose</w:t>
      </w:r>
    </w:p>
    <w:p w14:paraId="10561D91" w14:textId="61FE4914" w:rsidR="00785521" w:rsidRPr="00BE5629" w:rsidRDefault="00785521" w:rsidP="009D709D">
      <w:pPr>
        <w:spacing w:after="0"/>
      </w:pPr>
      <w:r w:rsidRPr="00BE5629">
        <w:t>The purpose o</w:t>
      </w:r>
      <w:r w:rsidR="00DD1003" w:rsidRPr="00BE5629">
        <w:t>f the Governance Working Group</w:t>
      </w:r>
      <w:r w:rsidRPr="00BE5629">
        <w:t xml:space="preserve"> is to develop policies and</w:t>
      </w:r>
      <w:r w:rsidR="00625DBE" w:rsidRPr="00BE5629">
        <w:t xml:space="preserve"> procedures </w:t>
      </w:r>
      <w:r w:rsidR="00DE784E">
        <w:t xml:space="preserve">and advise on constitutional changes </w:t>
      </w:r>
      <w:r w:rsidR="00625DBE" w:rsidRPr="00BE5629">
        <w:t xml:space="preserve">to guide the Association. Draft policies and procedures will be </w:t>
      </w:r>
      <w:r w:rsidR="009275DE">
        <w:t>submitted to the Executive for approval</w:t>
      </w:r>
      <w:r w:rsidR="008D48BB">
        <w:t>.</w:t>
      </w:r>
      <w:r w:rsidR="009275DE">
        <w:t xml:space="preserve"> </w:t>
      </w:r>
    </w:p>
    <w:p w14:paraId="5349C58C" w14:textId="08D91EC1" w:rsidR="00625DBE" w:rsidRPr="00BE5629" w:rsidRDefault="00625DBE" w:rsidP="009D709D">
      <w:pPr>
        <w:spacing w:after="0"/>
        <w:rPr>
          <w:b/>
        </w:rPr>
      </w:pPr>
    </w:p>
    <w:p w14:paraId="0C7D94F4" w14:textId="1042B5C6" w:rsidR="00625DBE" w:rsidRPr="00BE5629" w:rsidRDefault="00625DBE" w:rsidP="009D709D">
      <w:pPr>
        <w:spacing w:after="0"/>
        <w:rPr>
          <w:b/>
        </w:rPr>
      </w:pPr>
      <w:r w:rsidRPr="00BE5629">
        <w:rPr>
          <w:b/>
        </w:rPr>
        <w:t>Deliverables</w:t>
      </w:r>
    </w:p>
    <w:p w14:paraId="6A4418C3" w14:textId="52BC44B7" w:rsidR="00A117BB" w:rsidRPr="00BE5629" w:rsidRDefault="00A117BB" w:rsidP="009D709D">
      <w:pPr>
        <w:spacing w:after="0"/>
      </w:pPr>
      <w:r w:rsidRPr="00BE5629">
        <w:t>Policies and procedures to be developed will include:</w:t>
      </w:r>
    </w:p>
    <w:p w14:paraId="703DF2DF" w14:textId="77777777" w:rsidR="00625DBE" w:rsidRPr="00BE5629" w:rsidRDefault="00625DBE" w:rsidP="00625DBE">
      <w:pPr>
        <w:spacing w:after="0"/>
      </w:pPr>
      <w:r w:rsidRPr="00BE5629">
        <w:t>i.</w:t>
      </w:r>
      <w:r w:rsidRPr="00BE5629">
        <w:tab/>
        <w:t>Roles of Executive committee;</w:t>
      </w:r>
    </w:p>
    <w:p w14:paraId="139B409D" w14:textId="77777777" w:rsidR="00625DBE" w:rsidRPr="00BE5629" w:rsidRDefault="00625DBE" w:rsidP="00625DBE">
      <w:pPr>
        <w:spacing w:after="0"/>
      </w:pPr>
      <w:r w:rsidRPr="00BE5629">
        <w:t>ii.</w:t>
      </w:r>
      <w:r w:rsidRPr="00BE5629">
        <w:tab/>
        <w:t>Network group accountability;</w:t>
      </w:r>
    </w:p>
    <w:p w14:paraId="460A7438" w14:textId="77777777" w:rsidR="00625DBE" w:rsidRPr="00BE5629" w:rsidRDefault="00625DBE" w:rsidP="00625DBE">
      <w:pPr>
        <w:spacing w:after="0"/>
      </w:pPr>
      <w:r w:rsidRPr="00BE5629">
        <w:t>iii.</w:t>
      </w:r>
      <w:r w:rsidRPr="00BE5629">
        <w:tab/>
        <w:t>Network group representative selection process</w:t>
      </w:r>
    </w:p>
    <w:p w14:paraId="1A195021" w14:textId="77777777" w:rsidR="00625DBE" w:rsidRPr="00BE5629" w:rsidRDefault="00625DBE" w:rsidP="00625DBE">
      <w:pPr>
        <w:spacing w:after="0"/>
      </w:pPr>
      <w:r w:rsidRPr="00BE5629">
        <w:t>iv.</w:t>
      </w:r>
      <w:r w:rsidRPr="00BE5629">
        <w:tab/>
        <w:t xml:space="preserve">Executive committee nominations/voting process; </w:t>
      </w:r>
    </w:p>
    <w:p w14:paraId="5823B5EA" w14:textId="77777777" w:rsidR="00625DBE" w:rsidRPr="00BE5629" w:rsidRDefault="00625DBE" w:rsidP="00625DBE">
      <w:pPr>
        <w:spacing w:after="0"/>
      </w:pPr>
      <w:r w:rsidRPr="00BE5629">
        <w:t>v.</w:t>
      </w:r>
      <w:r w:rsidRPr="00BE5629">
        <w:tab/>
        <w:t>Resolution process;</w:t>
      </w:r>
    </w:p>
    <w:p w14:paraId="6D06A720" w14:textId="77777777" w:rsidR="00625DBE" w:rsidRPr="00BE5629" w:rsidRDefault="00625DBE" w:rsidP="00625DBE">
      <w:pPr>
        <w:spacing w:after="0"/>
      </w:pPr>
      <w:r w:rsidRPr="00BE5629">
        <w:t>vi.</w:t>
      </w:r>
      <w:r w:rsidRPr="00BE5629">
        <w:tab/>
        <w:t>Business conducted at AGM; and</w:t>
      </w:r>
    </w:p>
    <w:p w14:paraId="33465DA7" w14:textId="77777777" w:rsidR="00625DBE" w:rsidRPr="00BE5629" w:rsidRDefault="00625DBE" w:rsidP="00625DBE">
      <w:pPr>
        <w:spacing w:after="0"/>
      </w:pPr>
      <w:r w:rsidRPr="00BE5629">
        <w:t>vii.</w:t>
      </w:r>
      <w:r w:rsidRPr="00BE5629">
        <w:tab/>
        <w:t xml:space="preserve">Financial policies including: </w:t>
      </w:r>
    </w:p>
    <w:p w14:paraId="2D83A038" w14:textId="77777777" w:rsidR="00625DBE" w:rsidRPr="00BE5629" w:rsidRDefault="00625DBE" w:rsidP="00625DBE">
      <w:pPr>
        <w:spacing w:after="0"/>
      </w:pPr>
      <w:r w:rsidRPr="00BE5629">
        <w:t>1.</w:t>
      </w:r>
      <w:r w:rsidRPr="00BE5629">
        <w:tab/>
        <w:t>Budget planning;</w:t>
      </w:r>
    </w:p>
    <w:p w14:paraId="2DA641F0" w14:textId="77777777" w:rsidR="00625DBE" w:rsidRPr="00BE5629" w:rsidRDefault="00625DBE" w:rsidP="00625DBE">
      <w:pPr>
        <w:spacing w:after="0"/>
      </w:pPr>
      <w:r w:rsidRPr="00BE5629">
        <w:t>2.</w:t>
      </w:r>
      <w:r w:rsidRPr="00BE5629">
        <w:tab/>
        <w:t>Financial management and controls; and</w:t>
      </w:r>
    </w:p>
    <w:p w14:paraId="5E3C5380" w14:textId="77777777" w:rsidR="00625DBE" w:rsidRPr="00BE5629" w:rsidRDefault="00625DBE" w:rsidP="00625DBE">
      <w:pPr>
        <w:spacing w:after="0"/>
      </w:pPr>
      <w:r w:rsidRPr="00BE5629">
        <w:t>3.</w:t>
      </w:r>
      <w:r w:rsidRPr="00BE5629">
        <w:tab/>
        <w:t>Reimbursement of expenses.</w:t>
      </w:r>
    </w:p>
    <w:p w14:paraId="06FEFE94" w14:textId="1BA50B8E" w:rsidR="00625DBE" w:rsidRPr="00BE5629" w:rsidRDefault="00625DBE" w:rsidP="00625DBE">
      <w:pPr>
        <w:spacing w:after="0"/>
      </w:pPr>
      <w:r w:rsidRPr="00BE5629">
        <w:t>viii.</w:t>
      </w:r>
      <w:r w:rsidRPr="00BE5629">
        <w:tab/>
        <w:t>Other policies that would be helpful for the organization (e.g., sponsorship and governance policies).</w:t>
      </w:r>
    </w:p>
    <w:p w14:paraId="25B90FB8" w14:textId="42CD6072" w:rsidR="00A117BB" w:rsidRPr="00BE5629" w:rsidRDefault="00A117BB" w:rsidP="00625DBE">
      <w:pPr>
        <w:spacing w:after="0"/>
      </w:pPr>
    </w:p>
    <w:p w14:paraId="5BF9D77E" w14:textId="4C86A46E" w:rsidR="00A117BB" w:rsidRPr="00BE5629" w:rsidRDefault="00A117BB" w:rsidP="00625DBE">
      <w:pPr>
        <w:spacing w:after="0"/>
        <w:rPr>
          <w:b/>
        </w:rPr>
      </w:pPr>
      <w:r w:rsidRPr="00BE5629">
        <w:rPr>
          <w:b/>
        </w:rPr>
        <w:t>Meetings</w:t>
      </w:r>
    </w:p>
    <w:p w14:paraId="645F00E0" w14:textId="00ABE49E" w:rsidR="00A117BB" w:rsidRPr="00BE5629" w:rsidRDefault="00A117BB" w:rsidP="00625DBE">
      <w:pPr>
        <w:spacing w:after="0"/>
      </w:pPr>
      <w:r w:rsidRPr="00BE5629">
        <w:t xml:space="preserve">The committee will meet 3-4 times by teleconference, with work to be carried out by members between meetings.  </w:t>
      </w:r>
      <w:r w:rsidR="00BE5629" w:rsidRPr="00BE5629">
        <w:t xml:space="preserve">The chair will be determined by the membership at the first meeting. </w:t>
      </w:r>
      <w:r w:rsidRPr="00BE5629">
        <w:t>Ad hoc meetings may be scheduled as needed.</w:t>
      </w:r>
    </w:p>
    <w:sectPr w:rsidR="00A117BB" w:rsidRPr="00BE5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9D"/>
    <w:rsid w:val="003401FE"/>
    <w:rsid w:val="0037280C"/>
    <w:rsid w:val="00376D43"/>
    <w:rsid w:val="00601A03"/>
    <w:rsid w:val="00625DBE"/>
    <w:rsid w:val="00785521"/>
    <w:rsid w:val="007F7B3D"/>
    <w:rsid w:val="008D48BB"/>
    <w:rsid w:val="009275DE"/>
    <w:rsid w:val="009D709D"/>
    <w:rsid w:val="00A117BB"/>
    <w:rsid w:val="00BE5629"/>
    <w:rsid w:val="00DD1003"/>
    <w:rsid w:val="00DE784E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9DCB"/>
  <w15:chartTrackingRefBased/>
  <w15:docId w15:val="{ED80E46D-C1E5-4A19-9706-EB793D8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Kelly</dc:creator>
  <cp:keywords/>
  <dc:description/>
  <cp:lastModifiedBy>Katie Dilworth</cp:lastModifiedBy>
  <cp:revision>3</cp:revision>
  <dcterms:created xsi:type="dcterms:W3CDTF">2017-03-16T18:30:00Z</dcterms:created>
  <dcterms:modified xsi:type="dcterms:W3CDTF">2017-08-09T13:30:00Z</dcterms:modified>
</cp:coreProperties>
</file>