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69" w:rsidRDefault="004B6969" w:rsidP="004B6969">
      <w:pPr>
        <w:pStyle w:val="Default"/>
        <w:jc w:val="center"/>
        <w:rPr>
          <w:color w:val="D5006D"/>
          <w:sz w:val="28"/>
          <w:szCs w:val="28"/>
        </w:rPr>
      </w:pPr>
      <w:bookmarkStart w:id="0" w:name="_GoBack"/>
      <w:bookmarkEnd w:id="0"/>
      <w:r>
        <w:rPr>
          <w:color w:val="D5006D"/>
          <w:sz w:val="28"/>
          <w:szCs w:val="28"/>
        </w:rPr>
        <w:t>Terms of Reference</w:t>
      </w:r>
    </w:p>
    <w:p w:rsidR="004B6969" w:rsidRDefault="004B6969" w:rsidP="004B6969">
      <w:pPr>
        <w:pStyle w:val="Default"/>
        <w:jc w:val="center"/>
        <w:rPr>
          <w:color w:val="D5006D"/>
          <w:sz w:val="28"/>
          <w:szCs w:val="28"/>
        </w:rPr>
      </w:pPr>
      <w:r>
        <w:rPr>
          <w:color w:val="D5006D"/>
          <w:sz w:val="28"/>
          <w:szCs w:val="28"/>
        </w:rPr>
        <w:t>OPHNL –</w:t>
      </w:r>
      <w:r w:rsidRPr="005C4846">
        <w:rPr>
          <w:color w:val="D5006D"/>
          <w:sz w:val="28"/>
          <w:szCs w:val="28"/>
        </w:rPr>
        <w:t>Highly Comp</w:t>
      </w:r>
      <w:r>
        <w:rPr>
          <w:color w:val="D5006D"/>
          <w:sz w:val="28"/>
          <w:szCs w:val="28"/>
        </w:rPr>
        <w:t>et</w:t>
      </w:r>
      <w:r w:rsidR="00B90A59">
        <w:rPr>
          <w:color w:val="D5006D"/>
          <w:sz w:val="28"/>
          <w:szCs w:val="28"/>
        </w:rPr>
        <w:t>ent</w:t>
      </w:r>
      <w:r w:rsidRPr="005C4846">
        <w:rPr>
          <w:color w:val="D5006D"/>
          <w:sz w:val="28"/>
          <w:szCs w:val="28"/>
        </w:rPr>
        <w:t xml:space="preserve"> &amp; Innovative Workforce</w:t>
      </w:r>
      <w:r w:rsidRPr="005C4846" w:rsidDel="005C4846">
        <w:rPr>
          <w:color w:val="D5006D"/>
          <w:sz w:val="28"/>
          <w:szCs w:val="28"/>
        </w:rPr>
        <w:t xml:space="preserve"> </w:t>
      </w:r>
    </w:p>
    <w:p w:rsidR="004B6969" w:rsidRDefault="004B6969" w:rsidP="004B6969">
      <w:pPr>
        <w:pStyle w:val="Default"/>
        <w:rPr>
          <w:color w:val="D5006D"/>
          <w:sz w:val="28"/>
          <w:szCs w:val="28"/>
        </w:rPr>
      </w:pPr>
    </w:p>
    <w:p w:rsidR="00BC6E1F" w:rsidRDefault="004B6969" w:rsidP="004B6969">
      <w:pPr>
        <w:pStyle w:val="Default"/>
        <w:rPr>
          <w:color w:val="D5006D"/>
          <w:sz w:val="28"/>
          <w:szCs w:val="28"/>
        </w:rPr>
      </w:pPr>
      <w:r>
        <w:rPr>
          <w:color w:val="D5006D"/>
          <w:sz w:val="28"/>
          <w:szCs w:val="28"/>
        </w:rPr>
        <w:t xml:space="preserve">Members/Composition </w:t>
      </w:r>
    </w:p>
    <w:p w:rsidR="004B6969" w:rsidRPr="00BC6E1F" w:rsidRDefault="00BC6E1F" w:rsidP="004B6969">
      <w:pPr>
        <w:pStyle w:val="Default"/>
        <w:rPr>
          <w:color w:val="D5006D"/>
          <w:sz w:val="28"/>
          <w:szCs w:val="28"/>
        </w:rPr>
      </w:pPr>
      <w:r>
        <w:rPr>
          <w:rFonts w:ascii="Arial" w:hAnsi="Arial" w:cs="Arial"/>
          <w:sz w:val="20"/>
          <w:szCs w:val="20"/>
        </w:rPr>
        <w:t xml:space="preserve"> </w:t>
      </w:r>
      <w:r w:rsidR="004B6969">
        <w:rPr>
          <w:rFonts w:ascii="Arial" w:hAnsi="Arial" w:cs="Arial"/>
          <w:sz w:val="20"/>
          <w:szCs w:val="20"/>
        </w:rPr>
        <w:t>Membership of the working group will comprise of at least one member of the OPHNL Executive, who will act as Chair. Individuals expressing interest to participate in the group will be accepted on a first come, first served based.  A total of eight to ten members can form the membership of this workgroup.</w:t>
      </w:r>
    </w:p>
    <w:p w:rsidR="004B6969" w:rsidRDefault="004B6969" w:rsidP="004B6969">
      <w:pPr>
        <w:pStyle w:val="Default"/>
        <w:rPr>
          <w:rFonts w:ascii="Arial" w:hAnsi="Arial" w:cs="Arial"/>
          <w:sz w:val="20"/>
          <w:szCs w:val="20"/>
        </w:rPr>
      </w:pP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r>
        <w:rPr>
          <w:color w:val="D5006D"/>
          <w:sz w:val="28"/>
          <w:szCs w:val="28"/>
        </w:rPr>
        <w:t xml:space="preserve">Term of Membership </w:t>
      </w:r>
    </w:p>
    <w:p w:rsidR="004B6969" w:rsidRPr="000A211F" w:rsidRDefault="00BC6E1F" w:rsidP="004B6969">
      <w:pPr>
        <w:pStyle w:val="Default"/>
        <w:rPr>
          <w:rFonts w:ascii="Arial" w:hAnsi="Arial" w:cs="Arial"/>
          <w:sz w:val="20"/>
          <w:szCs w:val="20"/>
        </w:rPr>
      </w:pPr>
      <w:r w:rsidRPr="000A211F">
        <w:rPr>
          <w:rFonts w:ascii="Arial" w:hAnsi="Arial" w:cs="Arial"/>
          <w:sz w:val="20"/>
          <w:szCs w:val="20"/>
        </w:rPr>
        <w:t>Members</w:t>
      </w:r>
      <w:r>
        <w:rPr>
          <w:rFonts w:ascii="Arial" w:hAnsi="Arial" w:cs="Arial"/>
          <w:sz w:val="20"/>
          <w:szCs w:val="20"/>
        </w:rPr>
        <w:t xml:space="preserve">’ commitment will be for two years based on the OPHNL membership year. This membership is renewable. </w:t>
      </w:r>
      <w:r w:rsidR="004B6969" w:rsidRPr="000A211F">
        <w:rPr>
          <w:rFonts w:ascii="Arial" w:hAnsi="Arial" w:cs="Arial"/>
          <w:sz w:val="20"/>
          <w:szCs w:val="20"/>
        </w:rPr>
        <w:t xml:space="preserve">The working group members will meet </w:t>
      </w:r>
      <w:r>
        <w:rPr>
          <w:rFonts w:ascii="Arial" w:hAnsi="Arial" w:cs="Arial"/>
          <w:sz w:val="20"/>
          <w:szCs w:val="20"/>
        </w:rPr>
        <w:t>every two months</w:t>
      </w:r>
      <w:r w:rsidR="004B6969" w:rsidRPr="000A211F">
        <w:rPr>
          <w:rFonts w:ascii="Arial" w:hAnsi="Arial" w:cs="Arial"/>
          <w:sz w:val="20"/>
          <w:szCs w:val="20"/>
        </w:rPr>
        <w:t xml:space="preserve"> via teleconference for 2-3 hours</w:t>
      </w:r>
      <w:r>
        <w:rPr>
          <w:rFonts w:ascii="Arial" w:hAnsi="Arial" w:cs="Arial"/>
          <w:sz w:val="20"/>
          <w:szCs w:val="20"/>
        </w:rPr>
        <w:t xml:space="preserve"> or at the call of the chair.</w:t>
      </w:r>
      <w:r w:rsidR="004B6969" w:rsidRPr="000A211F">
        <w:rPr>
          <w:rFonts w:ascii="Arial" w:hAnsi="Arial" w:cs="Arial"/>
          <w:sz w:val="20"/>
          <w:szCs w:val="20"/>
        </w:rPr>
        <w:t xml:space="preserve"> Additional ad-hoc meetings may be organized by individuals within the working group to achieve tasks.  </w:t>
      </w: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Purpose</w:t>
      </w:r>
    </w:p>
    <w:p w:rsidR="002D4E11" w:rsidRDefault="004B6969" w:rsidP="002D4E11">
      <w:pPr>
        <w:pStyle w:val="Default"/>
        <w:rPr>
          <w:rFonts w:ascii="Arial" w:hAnsi="Arial" w:cs="Arial"/>
          <w:sz w:val="20"/>
          <w:szCs w:val="20"/>
        </w:rPr>
      </w:pPr>
      <w:r>
        <w:rPr>
          <w:rFonts w:ascii="Arial" w:hAnsi="Arial" w:cs="Arial"/>
          <w:sz w:val="20"/>
          <w:szCs w:val="20"/>
        </w:rPr>
        <w:t>The purpose is to build leadership capacity in the OPHNL and the Public Health Nursing workforce</w:t>
      </w:r>
      <w:r w:rsidR="002D4E11">
        <w:rPr>
          <w:rFonts w:ascii="Arial" w:hAnsi="Arial" w:cs="Arial"/>
          <w:sz w:val="20"/>
          <w:szCs w:val="20"/>
        </w:rPr>
        <w:t xml:space="preserve">. </w:t>
      </w:r>
    </w:p>
    <w:p w:rsidR="004B6969" w:rsidRDefault="004B6969" w:rsidP="002D4E11">
      <w:pPr>
        <w:pStyle w:val="Default"/>
        <w:numPr>
          <w:ilvl w:val="0"/>
          <w:numId w:val="8"/>
        </w:numPr>
        <w:rPr>
          <w:rFonts w:ascii="Arial" w:hAnsi="Arial" w:cs="Arial"/>
          <w:sz w:val="20"/>
          <w:szCs w:val="20"/>
        </w:rPr>
      </w:pPr>
      <w:r w:rsidRPr="00762601">
        <w:rPr>
          <w:rFonts w:ascii="Arial" w:hAnsi="Arial" w:cs="Arial"/>
          <w:sz w:val="20"/>
          <w:szCs w:val="20"/>
        </w:rPr>
        <w:t>Identify strategies to build leadership capacity</w:t>
      </w:r>
      <w:r>
        <w:rPr>
          <w:rFonts w:ascii="Arial" w:hAnsi="Arial" w:cs="Arial"/>
          <w:sz w:val="20"/>
          <w:szCs w:val="20"/>
        </w:rPr>
        <w:t xml:space="preserve"> in the workforce</w:t>
      </w:r>
    </w:p>
    <w:p w:rsidR="004B6969" w:rsidRDefault="008A2594" w:rsidP="004B6969">
      <w:pPr>
        <w:pStyle w:val="Default"/>
        <w:numPr>
          <w:ilvl w:val="0"/>
          <w:numId w:val="8"/>
        </w:numPr>
        <w:rPr>
          <w:rFonts w:ascii="Arial" w:hAnsi="Arial" w:cs="Arial"/>
          <w:sz w:val="20"/>
          <w:szCs w:val="20"/>
        </w:rPr>
      </w:pPr>
      <w:r>
        <w:rPr>
          <w:rFonts w:ascii="Arial" w:hAnsi="Arial" w:cs="Arial"/>
          <w:sz w:val="20"/>
          <w:szCs w:val="20"/>
        </w:rPr>
        <w:t xml:space="preserve">Advocate for public health &amp; nursing competencies within </w:t>
      </w:r>
      <w:r w:rsidR="004B6969">
        <w:rPr>
          <w:rFonts w:ascii="Arial" w:hAnsi="Arial" w:cs="Arial"/>
          <w:sz w:val="20"/>
          <w:szCs w:val="20"/>
        </w:rPr>
        <w:t xml:space="preserve">entry to </w:t>
      </w:r>
      <w:r w:rsidR="00A9207B">
        <w:rPr>
          <w:rFonts w:ascii="Arial" w:hAnsi="Arial" w:cs="Arial"/>
          <w:sz w:val="20"/>
          <w:szCs w:val="20"/>
        </w:rPr>
        <w:t>practice and</w:t>
      </w:r>
      <w:r w:rsidR="004B6969">
        <w:rPr>
          <w:rFonts w:ascii="Arial" w:hAnsi="Arial" w:cs="Arial"/>
          <w:sz w:val="20"/>
          <w:szCs w:val="20"/>
        </w:rPr>
        <w:t xml:space="preserve"> the practice environment</w:t>
      </w:r>
      <w:r>
        <w:rPr>
          <w:rFonts w:ascii="Arial" w:hAnsi="Arial" w:cs="Arial"/>
          <w:sz w:val="20"/>
          <w:szCs w:val="20"/>
        </w:rPr>
        <w:t xml:space="preserve"> including</w:t>
      </w:r>
      <w:r w:rsidR="00A9207B">
        <w:rPr>
          <w:rFonts w:ascii="Arial" w:hAnsi="Arial" w:cs="Arial"/>
          <w:sz w:val="20"/>
          <w:szCs w:val="20"/>
        </w:rPr>
        <w:t xml:space="preserve"> nursing</w:t>
      </w:r>
      <w:r>
        <w:rPr>
          <w:rFonts w:ascii="Arial" w:hAnsi="Arial" w:cs="Arial"/>
          <w:sz w:val="20"/>
          <w:szCs w:val="20"/>
        </w:rPr>
        <w:t xml:space="preserve"> placements in public health.</w:t>
      </w: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Goals </w:t>
      </w:r>
    </w:p>
    <w:p w:rsidR="004B6969" w:rsidRPr="000A211F" w:rsidRDefault="00A9207B" w:rsidP="004B6969">
      <w:pPr>
        <w:pStyle w:val="Default"/>
        <w:numPr>
          <w:ilvl w:val="0"/>
          <w:numId w:val="2"/>
        </w:numPr>
        <w:rPr>
          <w:rFonts w:ascii="Arial" w:hAnsi="Arial" w:cs="Arial"/>
          <w:sz w:val="20"/>
          <w:szCs w:val="20"/>
        </w:rPr>
      </w:pPr>
      <w:r>
        <w:rPr>
          <w:rFonts w:ascii="Arial" w:hAnsi="Arial" w:cs="Arial"/>
          <w:sz w:val="20"/>
          <w:szCs w:val="20"/>
        </w:rPr>
        <w:t xml:space="preserve">Support the Strategic Direction of OPHNL </w:t>
      </w:r>
      <w:r w:rsidR="004B6969">
        <w:rPr>
          <w:rFonts w:ascii="Arial" w:hAnsi="Arial" w:cs="Arial"/>
          <w:sz w:val="20"/>
          <w:szCs w:val="20"/>
        </w:rPr>
        <w:t>to meet the needs</w:t>
      </w:r>
      <w:r w:rsidR="004B6969" w:rsidRPr="000A211F">
        <w:rPr>
          <w:rFonts w:ascii="Arial" w:hAnsi="Arial" w:cs="Arial"/>
          <w:sz w:val="20"/>
          <w:szCs w:val="20"/>
        </w:rPr>
        <w:t xml:space="preserve"> </w:t>
      </w:r>
      <w:r w:rsidR="004A4CEB">
        <w:rPr>
          <w:rFonts w:ascii="Arial" w:hAnsi="Arial" w:cs="Arial"/>
          <w:sz w:val="20"/>
          <w:szCs w:val="20"/>
        </w:rPr>
        <w:t>of</w:t>
      </w:r>
      <w:r w:rsidR="004B6969" w:rsidRPr="000A211F">
        <w:rPr>
          <w:rFonts w:ascii="Arial" w:hAnsi="Arial" w:cs="Arial"/>
          <w:sz w:val="20"/>
          <w:szCs w:val="20"/>
        </w:rPr>
        <w:t xml:space="preserve"> </w:t>
      </w:r>
      <w:r>
        <w:rPr>
          <w:rFonts w:ascii="Arial" w:hAnsi="Arial" w:cs="Arial"/>
          <w:sz w:val="20"/>
          <w:szCs w:val="20"/>
        </w:rPr>
        <w:t xml:space="preserve">the </w:t>
      </w:r>
      <w:r w:rsidR="004A4CEB">
        <w:rPr>
          <w:rFonts w:ascii="Arial" w:hAnsi="Arial" w:cs="Arial"/>
          <w:sz w:val="20"/>
          <w:szCs w:val="20"/>
        </w:rPr>
        <w:t xml:space="preserve">Public Health Nursing Workforce </w:t>
      </w:r>
      <w:r>
        <w:rPr>
          <w:rFonts w:ascii="Arial" w:hAnsi="Arial" w:cs="Arial"/>
          <w:sz w:val="20"/>
          <w:szCs w:val="20"/>
        </w:rPr>
        <w:t xml:space="preserve">to </w:t>
      </w:r>
      <w:r w:rsidR="004A4CEB">
        <w:rPr>
          <w:rFonts w:ascii="Arial" w:hAnsi="Arial" w:cs="Arial"/>
          <w:sz w:val="20"/>
          <w:szCs w:val="20"/>
        </w:rPr>
        <w:t>address</w:t>
      </w:r>
      <w:r w:rsidR="004B6969" w:rsidRPr="000A211F">
        <w:rPr>
          <w:rFonts w:ascii="Arial" w:hAnsi="Arial" w:cs="Arial"/>
          <w:sz w:val="20"/>
          <w:szCs w:val="20"/>
        </w:rPr>
        <w:t xml:space="preserve"> system level issues related to public health nursing, population health and social determinants of health</w:t>
      </w:r>
      <w:r w:rsidR="004A4CEB">
        <w:rPr>
          <w:rFonts w:ascii="Arial" w:hAnsi="Arial" w:cs="Arial"/>
          <w:sz w:val="20"/>
          <w:szCs w:val="20"/>
        </w:rPr>
        <w:t xml:space="preserve"> through a nursing leadership lens.</w:t>
      </w:r>
    </w:p>
    <w:p w:rsidR="004B6969" w:rsidRDefault="004B6969" w:rsidP="004B6969">
      <w:pPr>
        <w:pStyle w:val="Default"/>
        <w:rPr>
          <w:color w:val="D5006D"/>
          <w:sz w:val="28"/>
          <w:szCs w:val="28"/>
        </w:rPr>
      </w:pPr>
    </w:p>
    <w:p w:rsidR="004B6969" w:rsidRPr="00962984" w:rsidRDefault="004B6969" w:rsidP="004B6969">
      <w:pPr>
        <w:pStyle w:val="Default"/>
        <w:ind w:left="720"/>
        <w:rPr>
          <w:color w:val="D5006D"/>
          <w:sz w:val="28"/>
          <w:szCs w:val="28"/>
        </w:rPr>
      </w:pPr>
    </w:p>
    <w:p w:rsidR="004B6969" w:rsidRDefault="004B6969" w:rsidP="004B6969">
      <w:pPr>
        <w:pStyle w:val="Default"/>
        <w:rPr>
          <w:color w:val="D5006D"/>
          <w:sz w:val="28"/>
          <w:szCs w:val="28"/>
        </w:rPr>
      </w:pPr>
      <w:r>
        <w:rPr>
          <w:color w:val="D5006D"/>
          <w:sz w:val="28"/>
          <w:szCs w:val="28"/>
        </w:rPr>
        <w:t xml:space="preserve">Communications </w:t>
      </w:r>
    </w:p>
    <w:p w:rsidR="004B6969" w:rsidRDefault="004B6969" w:rsidP="004B6969">
      <w:pPr>
        <w:pStyle w:val="Default"/>
        <w:rPr>
          <w:rFonts w:ascii="Arial" w:hAnsi="Arial" w:cs="Arial"/>
          <w:sz w:val="20"/>
          <w:szCs w:val="20"/>
        </w:rPr>
      </w:pPr>
      <w:r>
        <w:rPr>
          <w:rFonts w:ascii="Arial" w:hAnsi="Arial" w:cs="Arial"/>
          <w:sz w:val="20"/>
          <w:szCs w:val="20"/>
        </w:rPr>
        <w:t>The primary mode of communication will be via teleconference meetings.  In addition, the working group may use basecamp/electronic means to post comments and ideas on relevant tools and documents created by the working group</w:t>
      </w:r>
      <w:r w:rsidR="00A9207B">
        <w:rPr>
          <w:rFonts w:ascii="Arial" w:hAnsi="Arial" w:cs="Arial"/>
          <w:sz w:val="20"/>
          <w:szCs w:val="20"/>
        </w:rPr>
        <w:t>.</w:t>
      </w:r>
    </w:p>
    <w:p w:rsidR="004B6969" w:rsidRDefault="004B6969" w:rsidP="004B6969">
      <w:pPr>
        <w:pStyle w:val="Default"/>
        <w:rPr>
          <w:rFonts w:ascii="Arial" w:hAnsi="Arial" w:cs="Arial"/>
          <w:sz w:val="20"/>
          <w:szCs w:val="20"/>
        </w:rPr>
      </w:pPr>
    </w:p>
    <w:p w:rsidR="004B6969" w:rsidRPr="00A9207B" w:rsidRDefault="004B6969" w:rsidP="004B6969">
      <w:pPr>
        <w:pStyle w:val="Default"/>
        <w:rPr>
          <w:rFonts w:ascii="Arial" w:hAnsi="Arial" w:cs="Arial"/>
        </w:rPr>
      </w:pPr>
      <w:r>
        <w:rPr>
          <w:rFonts w:ascii="Arial" w:hAnsi="Arial" w:cs="Arial"/>
          <w:sz w:val="20"/>
          <w:szCs w:val="20"/>
        </w:rPr>
        <w:t xml:space="preserve">Contact Information: </w:t>
      </w:r>
      <w:r w:rsidR="008A2594" w:rsidRPr="00A9207B">
        <w:rPr>
          <w:rFonts w:ascii="Arial" w:hAnsi="Arial" w:cs="Arial"/>
        </w:rPr>
        <w:t xml:space="preserve">Patti Gauley </w:t>
      </w:r>
      <w:r w:rsidR="00A9207B">
        <w:rPr>
          <w:rFonts w:ascii="Arial" w:hAnsi="Arial" w:cs="Arial"/>
        </w:rPr>
        <w:t xml:space="preserve">- </w:t>
      </w:r>
      <w:r w:rsidR="008A2594" w:rsidRPr="00A9207B">
        <w:rPr>
          <w:rFonts w:ascii="Arial" w:hAnsi="Arial" w:cs="Arial"/>
        </w:rPr>
        <w:t xml:space="preserve"> </w:t>
      </w:r>
      <w:hyperlink r:id="rId8" w:history="1">
        <w:r w:rsidR="00A9207B" w:rsidRPr="005514D1">
          <w:rPr>
            <w:rStyle w:val="Hyperlink"/>
            <w:rFonts w:ascii="Arial" w:hAnsi="Arial" w:cs="Arial"/>
          </w:rPr>
          <w:t>pgauley@eohu.ca</w:t>
        </w:r>
      </w:hyperlink>
      <w:r w:rsidR="00A9207B">
        <w:rPr>
          <w:rFonts w:ascii="Arial" w:hAnsi="Arial" w:cs="Arial"/>
        </w:rPr>
        <w:t xml:space="preserve"> </w:t>
      </w:r>
      <w:r>
        <w:rPr>
          <w:rFonts w:ascii="Arial" w:hAnsi="Arial" w:cs="Arial"/>
          <w:sz w:val="20"/>
          <w:szCs w:val="20"/>
        </w:rPr>
        <w:t xml:space="preserve"> or 613-</w:t>
      </w:r>
      <w:r w:rsidR="008A2594">
        <w:rPr>
          <w:rFonts w:ascii="Arial" w:hAnsi="Arial" w:cs="Arial"/>
          <w:sz w:val="20"/>
          <w:szCs w:val="20"/>
        </w:rPr>
        <w:t>933-1375</w:t>
      </w:r>
      <w:r>
        <w:rPr>
          <w:rFonts w:ascii="Arial" w:hAnsi="Arial" w:cs="Arial"/>
          <w:sz w:val="20"/>
          <w:szCs w:val="20"/>
        </w:rPr>
        <w:t xml:space="preserve"> x </w:t>
      </w:r>
      <w:r w:rsidR="008A2594">
        <w:rPr>
          <w:rFonts w:ascii="Arial" w:hAnsi="Arial" w:cs="Arial"/>
          <w:sz w:val="20"/>
          <w:szCs w:val="20"/>
        </w:rPr>
        <w:t>1291</w:t>
      </w:r>
    </w:p>
    <w:p w:rsidR="004B6969" w:rsidRDefault="004B6969" w:rsidP="004B6969">
      <w:pPr>
        <w:pStyle w:val="Default"/>
        <w:rPr>
          <w:rFonts w:ascii="Arial" w:hAnsi="Arial" w:cs="Arial"/>
          <w:sz w:val="20"/>
          <w:szCs w:val="20"/>
        </w:rPr>
      </w:pPr>
    </w:p>
    <w:p w:rsidR="004447F6" w:rsidRPr="00057441" w:rsidRDefault="004447F6" w:rsidP="009D778A">
      <w:pPr>
        <w:pStyle w:val="Default"/>
        <w:rPr>
          <w:rStyle w:val="Hyperlink"/>
          <w:rFonts w:ascii="Arial" w:hAnsi="Arial" w:cs="Arial"/>
          <w:sz w:val="22"/>
          <w:szCs w:val="22"/>
        </w:rPr>
      </w:pPr>
    </w:p>
    <w:p w:rsidR="004447F6" w:rsidRPr="00057441" w:rsidRDefault="004447F6" w:rsidP="001C0177">
      <w:pPr>
        <w:spacing w:line="300" w:lineRule="atLeast"/>
        <w:rPr>
          <w:rFonts w:ascii="Arial" w:hAnsi="Arial" w:cs="Arial"/>
        </w:rPr>
      </w:pPr>
    </w:p>
    <w:sectPr w:rsidR="004447F6" w:rsidRPr="000574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E5" w:rsidRDefault="005624E5" w:rsidP="004A4CEB">
      <w:r>
        <w:separator/>
      </w:r>
    </w:p>
  </w:endnote>
  <w:endnote w:type="continuationSeparator" w:id="0">
    <w:p w:rsidR="005624E5" w:rsidRDefault="005624E5" w:rsidP="004A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4" w:rsidRDefault="008A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4" w:rsidRDefault="008A2594">
    <w:pPr>
      <w:pStyle w:val="Footer"/>
      <w:pBdr>
        <w:top w:val="thinThickSmallGap" w:sz="24" w:space="1" w:color="622423" w:themeColor="accent2" w:themeShade="7F"/>
      </w:pBdr>
      <w:rPr>
        <w:rFonts w:asciiTheme="majorHAnsi" w:eastAsiaTheme="majorEastAsia" w:hAnsiTheme="majorHAnsi" w:cstheme="majorBidi"/>
      </w:rPr>
    </w:pPr>
    <w:r w:rsidRPr="004A4CEB">
      <w:rPr>
        <w:rFonts w:asciiTheme="majorHAnsi" w:eastAsiaTheme="majorEastAsia" w:hAnsiTheme="majorHAnsi" w:cstheme="majorBidi"/>
      </w:rPr>
      <w:t>OPHNL-Highly Compet</w:t>
    </w:r>
    <w:r>
      <w:rPr>
        <w:rFonts w:asciiTheme="majorHAnsi" w:eastAsiaTheme="majorEastAsia" w:hAnsiTheme="majorHAnsi" w:cstheme="majorBidi"/>
      </w:rPr>
      <w:t>ent</w:t>
    </w:r>
    <w:r w:rsidRPr="004A4CEB">
      <w:rPr>
        <w:rFonts w:asciiTheme="majorHAnsi" w:eastAsiaTheme="majorEastAsia" w:hAnsiTheme="majorHAnsi" w:cstheme="majorBidi"/>
      </w:rPr>
      <w:t xml:space="preserve"> &amp; Innovative Workforce-</w:t>
    </w:r>
    <w:r>
      <w:rPr>
        <w:rFonts w:asciiTheme="majorHAnsi" w:eastAsiaTheme="majorEastAsia" w:hAnsiTheme="majorHAnsi" w:cstheme="majorBidi"/>
      </w:rPr>
      <w:t xml:space="preserve"> Revised February 15, 2019</w:t>
    </w:r>
  </w:p>
  <w:p w:rsidR="008A2594" w:rsidRDefault="008A2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4" w:rsidRDefault="008A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E5" w:rsidRDefault="005624E5" w:rsidP="004A4CEB">
      <w:r>
        <w:separator/>
      </w:r>
    </w:p>
  </w:footnote>
  <w:footnote w:type="continuationSeparator" w:id="0">
    <w:p w:rsidR="005624E5" w:rsidRDefault="005624E5" w:rsidP="004A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4" w:rsidRDefault="008A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06555"/>
      <w:docPartObj>
        <w:docPartGallery w:val="Watermarks"/>
        <w:docPartUnique/>
      </w:docPartObj>
    </w:sdtPr>
    <w:sdtEndPr/>
    <w:sdtContent>
      <w:p w:rsidR="008A2594" w:rsidRDefault="005624E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94" w:rsidRDefault="008A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B59"/>
    <w:multiLevelType w:val="hybridMultilevel"/>
    <w:tmpl w:val="2416A1EE"/>
    <w:lvl w:ilvl="0" w:tplc="0409000F">
      <w:start w:val="1"/>
      <w:numFmt w:val="decimal"/>
      <w:lvlText w:val="%1."/>
      <w:lvlJc w:val="left"/>
      <w:pPr>
        <w:ind w:left="720" w:hanging="360"/>
      </w:pPr>
      <w:rPr>
        <w:rFonts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4EA"/>
    <w:multiLevelType w:val="hybridMultilevel"/>
    <w:tmpl w:val="46D49D82"/>
    <w:lvl w:ilvl="0" w:tplc="C1A427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4F6"/>
    <w:multiLevelType w:val="hybridMultilevel"/>
    <w:tmpl w:val="AB682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4C7DEB"/>
    <w:multiLevelType w:val="hybridMultilevel"/>
    <w:tmpl w:val="FBFE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94EB9"/>
    <w:multiLevelType w:val="hybridMultilevel"/>
    <w:tmpl w:val="FE54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AB2BB8"/>
    <w:multiLevelType w:val="hybridMultilevel"/>
    <w:tmpl w:val="4FEA4198"/>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74613"/>
    <w:multiLevelType w:val="hybridMultilevel"/>
    <w:tmpl w:val="FBA2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09596C"/>
    <w:multiLevelType w:val="hybridMultilevel"/>
    <w:tmpl w:val="CC847C86"/>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8A"/>
    <w:rsid w:val="00057441"/>
    <w:rsid w:val="000F4643"/>
    <w:rsid w:val="001C0177"/>
    <w:rsid w:val="001D3536"/>
    <w:rsid w:val="002D4E11"/>
    <w:rsid w:val="00356CCA"/>
    <w:rsid w:val="003B5502"/>
    <w:rsid w:val="004447F6"/>
    <w:rsid w:val="004A4CEB"/>
    <w:rsid w:val="004B65C4"/>
    <w:rsid w:val="004B6969"/>
    <w:rsid w:val="004E6BAF"/>
    <w:rsid w:val="00504A2F"/>
    <w:rsid w:val="0050671E"/>
    <w:rsid w:val="005624E5"/>
    <w:rsid w:val="00573842"/>
    <w:rsid w:val="005B27E6"/>
    <w:rsid w:val="005D6C57"/>
    <w:rsid w:val="00630A2B"/>
    <w:rsid w:val="007569DA"/>
    <w:rsid w:val="008656FE"/>
    <w:rsid w:val="00883536"/>
    <w:rsid w:val="00883B51"/>
    <w:rsid w:val="008A2594"/>
    <w:rsid w:val="00962984"/>
    <w:rsid w:val="009D778A"/>
    <w:rsid w:val="00A740B8"/>
    <w:rsid w:val="00A872B0"/>
    <w:rsid w:val="00A9207B"/>
    <w:rsid w:val="00A94DEF"/>
    <w:rsid w:val="00B90A59"/>
    <w:rsid w:val="00BC6E1F"/>
    <w:rsid w:val="00C45906"/>
    <w:rsid w:val="00CA27F7"/>
    <w:rsid w:val="00CC1164"/>
    <w:rsid w:val="00D73F4D"/>
    <w:rsid w:val="00F42FB4"/>
    <w:rsid w:val="00FA2AF2"/>
    <w:rsid w:val="00FE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5F0441-5167-4B73-BD91-7853394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F6"/>
    <w:pPr>
      <w:spacing w:after="0" w:line="240" w:lineRule="auto"/>
    </w:pPr>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356CCA"/>
    <w:rPr>
      <w:color w:val="0000FF" w:themeColor="hyperlink"/>
      <w:u w:val="single"/>
    </w:rPr>
  </w:style>
  <w:style w:type="paragraph" w:styleId="BalloonText">
    <w:name w:val="Balloon Text"/>
    <w:basedOn w:val="Normal"/>
    <w:link w:val="BalloonTextChar"/>
    <w:uiPriority w:val="99"/>
    <w:semiHidden/>
    <w:unhideWhenUsed/>
    <w:rsid w:val="00A872B0"/>
    <w:rPr>
      <w:rFonts w:ascii="Tahoma" w:hAnsi="Tahoma" w:cs="Tahoma"/>
      <w:sz w:val="16"/>
      <w:szCs w:val="16"/>
    </w:rPr>
  </w:style>
  <w:style w:type="character" w:customStyle="1" w:styleId="BalloonTextChar">
    <w:name w:val="Balloon Text Char"/>
    <w:basedOn w:val="DefaultParagraphFont"/>
    <w:link w:val="BalloonText"/>
    <w:uiPriority w:val="99"/>
    <w:semiHidden/>
    <w:rsid w:val="00A872B0"/>
    <w:rPr>
      <w:rFonts w:ascii="Tahoma" w:hAnsi="Tahoma" w:cs="Tahoma"/>
      <w:sz w:val="16"/>
      <w:szCs w:val="16"/>
    </w:rPr>
  </w:style>
  <w:style w:type="paragraph" w:styleId="ListParagraph">
    <w:name w:val="List Paragraph"/>
    <w:basedOn w:val="Normal"/>
    <w:uiPriority w:val="34"/>
    <w:qFormat/>
    <w:rsid w:val="004447F6"/>
    <w:pPr>
      <w:ind w:left="720"/>
      <w:contextualSpacing/>
    </w:pPr>
  </w:style>
  <w:style w:type="paragraph" w:styleId="Header">
    <w:name w:val="header"/>
    <w:basedOn w:val="Normal"/>
    <w:link w:val="HeaderChar"/>
    <w:uiPriority w:val="99"/>
    <w:unhideWhenUsed/>
    <w:rsid w:val="004A4CEB"/>
    <w:pPr>
      <w:tabs>
        <w:tab w:val="center" w:pos="4680"/>
        <w:tab w:val="right" w:pos="9360"/>
      </w:tabs>
    </w:pPr>
  </w:style>
  <w:style w:type="character" w:customStyle="1" w:styleId="HeaderChar">
    <w:name w:val="Header Char"/>
    <w:basedOn w:val="DefaultParagraphFont"/>
    <w:link w:val="Header"/>
    <w:uiPriority w:val="99"/>
    <w:rsid w:val="004A4CEB"/>
    <w:rPr>
      <w:rFonts w:ascii="Calibri" w:hAnsi="Calibri" w:cs="Times New Roman"/>
      <w:lang w:val="en-CA"/>
    </w:rPr>
  </w:style>
  <w:style w:type="paragraph" w:styleId="Footer">
    <w:name w:val="footer"/>
    <w:basedOn w:val="Normal"/>
    <w:link w:val="FooterChar"/>
    <w:uiPriority w:val="99"/>
    <w:unhideWhenUsed/>
    <w:rsid w:val="004A4CEB"/>
    <w:pPr>
      <w:tabs>
        <w:tab w:val="center" w:pos="4680"/>
        <w:tab w:val="right" w:pos="9360"/>
      </w:tabs>
    </w:pPr>
  </w:style>
  <w:style w:type="character" w:customStyle="1" w:styleId="FooterChar">
    <w:name w:val="Footer Char"/>
    <w:basedOn w:val="DefaultParagraphFont"/>
    <w:link w:val="Footer"/>
    <w:uiPriority w:val="99"/>
    <w:rsid w:val="004A4CEB"/>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07524">
      <w:bodyDiv w:val="1"/>
      <w:marLeft w:val="0"/>
      <w:marRight w:val="0"/>
      <w:marTop w:val="0"/>
      <w:marBottom w:val="0"/>
      <w:divBdr>
        <w:top w:val="none" w:sz="0" w:space="0" w:color="auto"/>
        <w:left w:val="none" w:sz="0" w:space="0" w:color="auto"/>
        <w:bottom w:val="none" w:sz="0" w:space="0" w:color="auto"/>
        <w:right w:val="none" w:sz="0" w:space="0" w:color="auto"/>
      </w:divBdr>
    </w:div>
    <w:div w:id="1502698736">
      <w:bodyDiv w:val="1"/>
      <w:marLeft w:val="0"/>
      <w:marRight w:val="0"/>
      <w:marTop w:val="0"/>
      <w:marBottom w:val="0"/>
      <w:divBdr>
        <w:top w:val="none" w:sz="0" w:space="0" w:color="auto"/>
        <w:left w:val="none" w:sz="0" w:space="0" w:color="auto"/>
        <w:bottom w:val="none" w:sz="0" w:space="0" w:color="auto"/>
        <w:right w:val="none" w:sz="0" w:space="0" w:color="auto"/>
      </w:divBdr>
    </w:div>
    <w:div w:id="16590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uley@eohu.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DBAF77-9646-4B1C-B9E4-0767DE71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OPHNL-Highly Competitive &amp; Innovative Workforce-draft 2 June 15/16</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Patti Gauley</cp:lastModifiedBy>
  <cp:revision>2</cp:revision>
  <dcterms:created xsi:type="dcterms:W3CDTF">2019-03-18T18:18:00Z</dcterms:created>
  <dcterms:modified xsi:type="dcterms:W3CDTF">2019-03-18T18:18:00Z</dcterms:modified>
</cp:coreProperties>
</file>